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C9" w:rsidRDefault="00F232C9" w:rsidP="00F232C9">
      <w:pPr>
        <w:spacing w:line="360" w:lineRule="auto"/>
        <w:jc w:val="center"/>
        <w:rPr>
          <w:rFonts w:ascii="Times New Roman" w:hAnsi="Times New Roman" w:cs="Times New Roman"/>
          <w:b/>
          <w:sz w:val="24"/>
          <w:szCs w:val="24"/>
        </w:rPr>
      </w:pPr>
    </w:p>
    <w:p w:rsidR="00F232C9" w:rsidRDefault="00226183" w:rsidP="00F232C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Autor </w:t>
      </w:r>
      <w:r w:rsidR="00F232C9">
        <w:rPr>
          <w:rStyle w:val="FootnoteReference"/>
          <w:rFonts w:ascii="Times New Roman" w:hAnsi="Times New Roman" w:cs="Times New Roman"/>
          <w:sz w:val="24"/>
          <w:szCs w:val="24"/>
        </w:rPr>
        <w:footnoteReference w:id="1"/>
      </w:r>
    </w:p>
    <w:p w:rsidR="00F232C9" w:rsidRDefault="00226183" w:rsidP="00F232C9">
      <w:pPr>
        <w:spacing w:line="360" w:lineRule="auto"/>
        <w:jc w:val="right"/>
        <w:rPr>
          <w:rFonts w:ascii="Times New Roman" w:hAnsi="Times New Roman" w:cs="Times New Roman"/>
          <w:sz w:val="24"/>
          <w:szCs w:val="24"/>
        </w:rPr>
      </w:pPr>
      <w:r>
        <w:rPr>
          <w:rFonts w:ascii="Times New Roman" w:hAnsi="Times New Roman" w:cs="Times New Roman"/>
          <w:sz w:val="24"/>
          <w:szCs w:val="24"/>
        </w:rPr>
        <w:t>Coautor</w:t>
      </w:r>
      <w:r w:rsidR="00F232C9">
        <w:rPr>
          <w:rStyle w:val="FootnoteReference"/>
          <w:rFonts w:ascii="Times New Roman" w:hAnsi="Times New Roman" w:cs="Times New Roman"/>
          <w:sz w:val="24"/>
          <w:szCs w:val="24"/>
        </w:rPr>
        <w:footnoteReference w:id="2"/>
      </w:r>
    </w:p>
    <w:p w:rsidR="00226183" w:rsidRDefault="00226183" w:rsidP="00F232C9">
      <w:pPr>
        <w:spacing w:line="360" w:lineRule="auto"/>
        <w:jc w:val="right"/>
        <w:rPr>
          <w:rFonts w:ascii="Times New Roman" w:hAnsi="Times New Roman" w:cs="Times New Roman"/>
          <w:sz w:val="24"/>
          <w:szCs w:val="24"/>
        </w:rPr>
      </w:pPr>
      <w:r>
        <w:rPr>
          <w:rFonts w:ascii="Times New Roman" w:hAnsi="Times New Roman" w:cs="Times New Roman"/>
          <w:sz w:val="24"/>
          <w:szCs w:val="24"/>
        </w:rPr>
        <w:t>Título</w:t>
      </w:r>
      <w:r>
        <w:rPr>
          <w:rStyle w:val="FootnoteReference"/>
          <w:rFonts w:ascii="Times New Roman" w:hAnsi="Times New Roman" w:cs="Times New Roman"/>
          <w:sz w:val="24"/>
          <w:szCs w:val="24"/>
        </w:rPr>
        <w:footnoteReference w:id="3"/>
      </w:r>
    </w:p>
    <w:p w:rsidR="00F232C9" w:rsidRDefault="00F232C9" w:rsidP="00F232C9">
      <w:pPr>
        <w:spacing w:line="360" w:lineRule="auto"/>
        <w:jc w:val="right"/>
        <w:rPr>
          <w:rFonts w:ascii="Times New Roman" w:hAnsi="Times New Roman" w:cs="Times New Roman"/>
          <w:sz w:val="24"/>
          <w:szCs w:val="24"/>
        </w:rPr>
      </w:pPr>
    </w:p>
    <w:p w:rsidR="00F232C9" w:rsidRDefault="00F232C9" w:rsidP="00F232C9">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F232C9" w:rsidRDefault="00F232C9" w:rsidP="00F232C9">
      <w:pPr>
        <w:pStyle w:val="NormalWeb"/>
        <w:spacing w:before="0" w:beforeAutospacing="0" w:after="0" w:afterAutospacing="0"/>
        <w:jc w:val="both"/>
      </w:pPr>
      <w:r>
        <w:rPr>
          <w:color w:val="000000"/>
        </w:rPr>
        <w:t xml:space="preserve">Este artigo contribui com pesquisas na interface da comunicação, da democracia e dos serviços públicos, na medida em que analisa o real benefício da implantação da plataforma digital SALICWEB no Ministério da Cultura, especificamente em relação aos pedidos de incentivo fiscal da Lei Rouanet. Para tanto, o texto se utiliza dos seguintes teóricos: Max Weber, que analisa os processos de dominação e autoridade; </w:t>
      </w:r>
      <w:r w:rsidR="00D4293B">
        <w:rPr>
          <w:color w:val="000000"/>
        </w:rPr>
        <w:t xml:space="preserve">Edson de Oliveira </w:t>
      </w:r>
      <w:r>
        <w:rPr>
          <w:color w:val="000000"/>
        </w:rPr>
        <w:t>Nunes, que aborda o clientelismo na burocracia; e Moreira e Maia, que questiona se as tecnologias geram independência ou dependência</w:t>
      </w:r>
      <w:r w:rsidR="00D4293B">
        <w:rPr>
          <w:color w:val="000000"/>
        </w:rPr>
        <w:t xml:space="preserve"> nos usuários</w:t>
      </w:r>
      <w:r>
        <w:rPr>
          <w:color w:val="000000"/>
        </w:rPr>
        <w:t>. Como conclusão, este ar</w:t>
      </w:r>
      <w:r w:rsidR="00D4293B">
        <w:rPr>
          <w:color w:val="000000"/>
        </w:rPr>
        <w:t>tigo defende que a implantação</w:t>
      </w:r>
      <w:r>
        <w:rPr>
          <w:color w:val="000000"/>
        </w:rPr>
        <w:t xml:space="preserve"> do sistema SALICWEB </w:t>
      </w:r>
      <w:r w:rsidR="00D4293B">
        <w:rPr>
          <w:color w:val="000000"/>
        </w:rPr>
        <w:t xml:space="preserve">pelo Ministério da Cultura </w:t>
      </w:r>
      <w:r>
        <w:rPr>
          <w:color w:val="000000"/>
        </w:rPr>
        <w:t>foi benéfica e importante, principalmente por minimizar a demora burocrática da Lei Rouanet. Por outro lado, defende-se que o formato de envio de propostas por correspondência não deveria ser extinto, pois atualmente há um</w:t>
      </w:r>
      <w:r w:rsidR="00D4293B">
        <w:rPr>
          <w:color w:val="000000"/>
        </w:rPr>
        <w:t>a</w:t>
      </w:r>
      <w:r>
        <w:rPr>
          <w:color w:val="000000"/>
        </w:rPr>
        <w:t xml:space="preserve"> dependência</w:t>
      </w:r>
      <w:r w:rsidR="00D4293B">
        <w:rPr>
          <w:color w:val="000000"/>
        </w:rPr>
        <w:t xml:space="preserve"> do proponente</w:t>
      </w:r>
      <w:r>
        <w:rPr>
          <w:color w:val="000000"/>
        </w:rPr>
        <w:t xml:space="preserve"> em relação à tecnologia, que </w:t>
      </w:r>
      <w:r w:rsidR="00D4293B">
        <w:rPr>
          <w:color w:val="000000"/>
        </w:rPr>
        <w:t>já apresentou e ainda apresenta</w:t>
      </w:r>
      <w:r>
        <w:rPr>
          <w:color w:val="000000"/>
        </w:rPr>
        <w:t xml:space="preserve"> falhas e problemas técnicos.</w:t>
      </w:r>
    </w:p>
    <w:p w:rsidR="00F232C9" w:rsidRDefault="00F232C9" w:rsidP="00F232C9">
      <w:pPr>
        <w:spacing w:line="360" w:lineRule="auto"/>
        <w:jc w:val="both"/>
        <w:rPr>
          <w:rFonts w:ascii="Times New Roman" w:hAnsi="Times New Roman" w:cs="Times New Roman"/>
          <w:bCs/>
          <w:color w:val="000000"/>
          <w:sz w:val="24"/>
          <w:szCs w:val="24"/>
        </w:rPr>
      </w:pPr>
      <w:r>
        <w:br/>
      </w:r>
      <w:r w:rsidRPr="00D4293B">
        <w:rPr>
          <w:rFonts w:ascii="Times New Roman" w:hAnsi="Times New Roman" w:cs="Times New Roman"/>
          <w:b/>
          <w:bCs/>
          <w:color w:val="000000"/>
          <w:sz w:val="24"/>
          <w:szCs w:val="24"/>
        </w:rPr>
        <w:t xml:space="preserve">Palavras Chaves: </w:t>
      </w:r>
      <w:r w:rsidR="00D4293B">
        <w:rPr>
          <w:rFonts w:ascii="Times New Roman" w:hAnsi="Times New Roman" w:cs="Times New Roman"/>
          <w:bCs/>
          <w:color w:val="000000"/>
          <w:sz w:val="24"/>
          <w:szCs w:val="24"/>
        </w:rPr>
        <w:t>Lei Rouanet; TIC; burocracia; democracia.</w:t>
      </w:r>
    </w:p>
    <w:p w:rsidR="00D4293B" w:rsidRDefault="00D4293B" w:rsidP="00F232C9">
      <w:pPr>
        <w:spacing w:line="360" w:lineRule="auto"/>
        <w:jc w:val="both"/>
        <w:rPr>
          <w:rFonts w:ascii="Times New Roman" w:hAnsi="Times New Roman" w:cs="Times New Roman"/>
          <w:bCs/>
          <w:color w:val="000000"/>
          <w:sz w:val="24"/>
          <w:szCs w:val="24"/>
        </w:rPr>
      </w:pPr>
    </w:p>
    <w:p w:rsidR="00D4293B" w:rsidRDefault="00D4293B" w:rsidP="00D4293B">
      <w:pPr>
        <w:pStyle w:val="NormalWeb"/>
        <w:spacing w:before="0" w:beforeAutospacing="0" w:after="0" w:afterAutospacing="0" w:line="360" w:lineRule="auto"/>
        <w:jc w:val="both"/>
        <w:rPr>
          <w:b/>
          <w:bCs/>
          <w:color w:val="000000"/>
        </w:rPr>
      </w:pPr>
      <w:r w:rsidRPr="00D4293B">
        <w:rPr>
          <w:b/>
          <w:bCs/>
          <w:color w:val="000000"/>
        </w:rPr>
        <w:t>1. INTRODUÇÃO</w:t>
      </w:r>
    </w:p>
    <w:p w:rsidR="006F6A98" w:rsidRPr="00D4293B" w:rsidRDefault="006F6A98" w:rsidP="00D4293B">
      <w:pPr>
        <w:pStyle w:val="NormalWeb"/>
        <w:spacing w:before="0" w:beforeAutospacing="0" w:after="0" w:afterAutospacing="0" w:line="360" w:lineRule="auto"/>
        <w:jc w:val="both"/>
      </w:pPr>
    </w:p>
    <w:p w:rsidR="00D4293B" w:rsidRPr="00D4293B" w:rsidRDefault="00D4293B" w:rsidP="00D4293B">
      <w:pPr>
        <w:pStyle w:val="NormalWeb"/>
        <w:spacing w:before="0" w:beforeAutospacing="0" w:after="0" w:afterAutospacing="0" w:line="360" w:lineRule="auto"/>
        <w:ind w:firstLine="720"/>
        <w:jc w:val="both"/>
      </w:pPr>
      <w:r w:rsidRPr="00D4293B">
        <w:rPr>
          <w:color w:val="000000"/>
        </w:rPr>
        <w:t>A realidade tecnológica da atualidade exige que inst</w:t>
      </w:r>
      <w:r>
        <w:rPr>
          <w:color w:val="000000"/>
        </w:rPr>
        <w:t>ituições públicas e privadas ade</w:t>
      </w:r>
      <w:r w:rsidRPr="00D4293B">
        <w:rPr>
          <w:color w:val="000000"/>
        </w:rPr>
        <w:t xml:space="preserve">quem suas estruturas de trabalho </w:t>
      </w:r>
      <w:r>
        <w:rPr>
          <w:color w:val="000000"/>
        </w:rPr>
        <w:t xml:space="preserve">de forma a atender às demandas </w:t>
      </w:r>
      <w:r w:rsidRPr="00D4293B">
        <w:rPr>
          <w:color w:val="000000"/>
        </w:rPr>
        <w:t>da sociedade. Disponibilizar informações na internet, possibilitar contato online com os públicos e disseminar notícias por meio da rede são estratégias no mínimo simplistas em relação às possibilidades que as Tecnologias de Informação e Comunicação (TIC) oferecem.</w:t>
      </w:r>
    </w:p>
    <w:p w:rsidR="00D4293B" w:rsidRPr="00D4293B" w:rsidRDefault="00D4293B" w:rsidP="00D4293B">
      <w:pPr>
        <w:pStyle w:val="NormalWeb"/>
        <w:spacing w:before="0" w:beforeAutospacing="0" w:after="0" w:afterAutospacing="0" w:line="360" w:lineRule="auto"/>
        <w:ind w:firstLine="720"/>
        <w:jc w:val="both"/>
      </w:pPr>
      <w:r w:rsidRPr="00D4293B">
        <w:rPr>
          <w:color w:val="000000"/>
        </w:rPr>
        <w:t xml:space="preserve">Neste sentido, organismos públicos vêm buscando, na última década, oferecer as mais diversas formas de acesso à informação e ao conhecimento à população. O Ministério da </w:t>
      </w:r>
      <w:r w:rsidRPr="00D4293B">
        <w:rPr>
          <w:color w:val="000000"/>
        </w:rPr>
        <w:lastRenderedPageBreak/>
        <w:t>Cultura (MINC), criando em 15 de março de 1985, possui um endereço na internet onde, atualmente, é possível acessar a agend</w:t>
      </w:r>
      <w:r>
        <w:rPr>
          <w:color w:val="000000"/>
        </w:rPr>
        <w:t xml:space="preserve">a da Ministra e de autoridades; disponibiliza-se </w:t>
      </w:r>
      <w:r w:rsidRPr="00D4293B">
        <w:rPr>
          <w:color w:val="000000"/>
        </w:rPr>
        <w:t xml:space="preserve">a relação dos editais, formulários e leis de apoio à cultura; além </w:t>
      </w:r>
      <w:r w:rsidR="00683A08">
        <w:rPr>
          <w:color w:val="000000"/>
        </w:rPr>
        <w:t xml:space="preserve">da existência </w:t>
      </w:r>
      <w:r w:rsidRPr="00D4293B">
        <w:rPr>
          <w:color w:val="000000"/>
        </w:rPr>
        <w:t>de um canal de ouvidoria, que permite ao usuário tirar dúvidas, registrar reclamações e entrar em contato com o MINC.</w:t>
      </w:r>
    </w:p>
    <w:p w:rsidR="00D4293B" w:rsidRPr="00D4293B" w:rsidRDefault="00D4293B" w:rsidP="00D4293B">
      <w:pPr>
        <w:pStyle w:val="NormalWeb"/>
        <w:spacing w:before="0" w:beforeAutospacing="0" w:after="0" w:afterAutospacing="0" w:line="360" w:lineRule="auto"/>
        <w:ind w:firstLine="720"/>
        <w:jc w:val="both"/>
      </w:pPr>
      <w:r w:rsidRPr="00D4293B">
        <w:rPr>
          <w:color w:val="000000"/>
        </w:rPr>
        <w:t xml:space="preserve">Este ministério, que possui reconhecido trabalho no fomento às artes e às manifestações culturais, também se destaca nas ações tecnológicas em relação aos incentivos. Atualmente, todos os pedidos de apoio, seja através de leis específicas ou editais, ocorre </w:t>
      </w:r>
      <w:r w:rsidR="00683A08" w:rsidRPr="00D4293B">
        <w:rPr>
          <w:color w:val="000000"/>
        </w:rPr>
        <w:t>obrigatoriamente</w:t>
      </w:r>
      <w:r w:rsidRPr="00D4293B">
        <w:rPr>
          <w:color w:val="000000"/>
        </w:rPr>
        <w:t xml:space="preserve"> em ambiente online e determina que descrições de propostas, documentos e comprovantes sejam enviados exclusivamente pela internet.</w:t>
      </w:r>
    </w:p>
    <w:p w:rsidR="00D4293B" w:rsidRPr="00D4293B" w:rsidRDefault="00D4293B" w:rsidP="00D4293B">
      <w:pPr>
        <w:pStyle w:val="NormalWeb"/>
        <w:spacing w:before="0" w:beforeAutospacing="0" w:after="0" w:afterAutospacing="0" w:line="360" w:lineRule="auto"/>
        <w:ind w:firstLine="720"/>
        <w:jc w:val="both"/>
      </w:pPr>
      <w:r w:rsidRPr="00D4293B">
        <w:rPr>
          <w:color w:val="000000"/>
        </w:rPr>
        <w:t xml:space="preserve">Dentre as formas de apoio concedidas pelo MINC, a Lei Federal de Incentivo à Cultura é a mais conhecida e </w:t>
      </w:r>
      <w:r w:rsidR="00683A08">
        <w:rPr>
          <w:color w:val="000000"/>
        </w:rPr>
        <w:t xml:space="preserve">a </w:t>
      </w:r>
      <w:r w:rsidRPr="00D4293B">
        <w:rPr>
          <w:color w:val="000000"/>
        </w:rPr>
        <w:t>mais utilizada por produtores e instituições culturais. Criada em 23 de dezembro de 1991 e popularmente chamada de Lei Rouanet (em homenagem ao secretário de cultura da época, Sérgio Paulo Rouanet) ela determina as diretrizes para a cultura nacional e oferece, através de incentivo fiscal, a possibilidade promoção, proteção e valorização de expressões brasileiras. Desta maneira, estima-se que anualmente mais de R$ 1 bilhão em impostos deixe de ser adicionado aos cofres públicos para ser utilizado nestes projetos de fomento.</w:t>
      </w:r>
    </w:p>
    <w:p w:rsidR="00D4293B" w:rsidRPr="00D4293B" w:rsidRDefault="00D4293B" w:rsidP="00D4293B">
      <w:pPr>
        <w:pStyle w:val="NormalWeb"/>
        <w:spacing w:before="0" w:beforeAutospacing="0" w:after="0" w:afterAutospacing="0" w:line="360" w:lineRule="auto"/>
        <w:ind w:firstLine="720"/>
        <w:jc w:val="both"/>
      </w:pPr>
      <w:bookmarkStart w:id="0" w:name="_GoBack"/>
      <w:r w:rsidRPr="00D4293B">
        <w:rPr>
          <w:color w:val="000000"/>
        </w:rPr>
        <w:t xml:space="preserve">Em relação à utilização de mecanismos digitais por órgãos e setores do governo, a Lei </w:t>
      </w:r>
      <w:r w:rsidR="00683A08">
        <w:rPr>
          <w:color w:val="000000"/>
        </w:rPr>
        <w:t>Rouanet mostra-se como uma estrutura</w:t>
      </w:r>
      <w:r w:rsidRPr="00D4293B">
        <w:rPr>
          <w:color w:val="000000"/>
        </w:rPr>
        <w:t xml:space="preserve"> favorável ao uso de tecnologias. As propostas de captação de recursos para ela, atualmente, estão incorporadas as sistema SALICWEB, uma plataforma digital do Ministério da Cultura que funciona exclusivamente de maneira online.</w:t>
      </w:r>
    </w:p>
    <w:p w:rsidR="00D4293B" w:rsidRPr="00D4293B" w:rsidRDefault="00D4293B" w:rsidP="00D4293B">
      <w:pPr>
        <w:pStyle w:val="NormalWeb"/>
        <w:spacing w:before="0" w:beforeAutospacing="0" w:after="0" w:afterAutospacing="0" w:line="360" w:lineRule="auto"/>
        <w:ind w:firstLine="720"/>
        <w:jc w:val="both"/>
      </w:pPr>
      <w:r w:rsidRPr="00D4293B">
        <w:rPr>
          <w:color w:val="000000"/>
        </w:rPr>
        <w:t xml:space="preserve">Esta digitalização da Lei </w:t>
      </w:r>
      <w:bookmarkEnd w:id="0"/>
      <w:r w:rsidRPr="00D4293B">
        <w:rPr>
          <w:color w:val="000000"/>
        </w:rPr>
        <w:t>Rouanet, que antes funcionava mediante envio de correspondências, foi justificada pelo fato de ser mais acessível à população e poder atingir produtores e instituições culturais de todo Brasil de maneira mais uniforme. Além da inscrição ser realizada pela internet, dúvidas podem ser sanadas e envios incorretos podem ser reparados de mane</w:t>
      </w:r>
      <w:r w:rsidR="00D60105">
        <w:rPr>
          <w:color w:val="000000"/>
        </w:rPr>
        <w:t xml:space="preserve">ira mais rápida em relação </w:t>
      </w:r>
      <w:r w:rsidRPr="00D4293B">
        <w:rPr>
          <w:color w:val="000000"/>
        </w:rPr>
        <w:t>a</w:t>
      </w:r>
      <w:r w:rsidR="00D60105">
        <w:rPr>
          <w:color w:val="000000"/>
        </w:rPr>
        <w:t>o</w:t>
      </w:r>
      <w:r w:rsidRPr="00D4293B">
        <w:rPr>
          <w:color w:val="000000"/>
        </w:rPr>
        <w:t xml:space="preserve"> envio postal</w:t>
      </w:r>
      <w:r w:rsidR="00D60105">
        <w:rPr>
          <w:color w:val="000000"/>
        </w:rPr>
        <w:t>, de acordo com o MINC</w:t>
      </w:r>
      <w:r w:rsidRPr="00D4293B">
        <w:rPr>
          <w:color w:val="000000"/>
        </w:rPr>
        <w:t>.</w:t>
      </w:r>
    </w:p>
    <w:p w:rsidR="00D4293B" w:rsidRPr="00D4293B" w:rsidRDefault="00D4293B" w:rsidP="00D4293B">
      <w:pPr>
        <w:pStyle w:val="NormalWeb"/>
        <w:spacing w:before="0" w:beforeAutospacing="0" w:after="0" w:afterAutospacing="0" w:line="360" w:lineRule="auto"/>
        <w:ind w:firstLine="720"/>
        <w:jc w:val="both"/>
      </w:pPr>
      <w:r w:rsidRPr="00D4293B">
        <w:rPr>
          <w:color w:val="000000"/>
        </w:rPr>
        <w:t>No entanto, possibi</w:t>
      </w:r>
      <w:r w:rsidR="00D60105">
        <w:rPr>
          <w:color w:val="000000"/>
        </w:rPr>
        <w:t>li</w:t>
      </w:r>
      <w:r w:rsidRPr="00D4293B">
        <w:rPr>
          <w:color w:val="000000"/>
        </w:rPr>
        <w:t>tar ampliação de acesso não significa que necessariamente o número de projetos aumente</w:t>
      </w:r>
      <w:r w:rsidR="00D60105">
        <w:rPr>
          <w:color w:val="000000"/>
        </w:rPr>
        <w:t xml:space="preserve"> ou que esta aproximação com os proponentes se efetivará</w:t>
      </w:r>
      <w:r w:rsidRPr="00D4293B">
        <w:rPr>
          <w:color w:val="000000"/>
        </w:rPr>
        <w:t xml:space="preserve">. Questões como falta de conhecimento sobre ferramentas digitais e incapacidade de acesso à internet ou a computadores podem dificultar e prejudicar o desenvolvimento de propostas artísticas e culturais. </w:t>
      </w:r>
    </w:p>
    <w:p w:rsidR="006F6A98" w:rsidRDefault="00D4293B" w:rsidP="00D60105">
      <w:pPr>
        <w:spacing w:line="360" w:lineRule="auto"/>
        <w:ind w:firstLine="708"/>
        <w:jc w:val="both"/>
        <w:rPr>
          <w:rFonts w:ascii="Times New Roman" w:hAnsi="Times New Roman" w:cs="Times New Roman"/>
          <w:color w:val="000000"/>
          <w:sz w:val="24"/>
          <w:szCs w:val="24"/>
        </w:rPr>
      </w:pPr>
      <w:r w:rsidRPr="00D4293B">
        <w:rPr>
          <w:rFonts w:ascii="Times New Roman" w:hAnsi="Times New Roman" w:cs="Times New Roman"/>
          <w:color w:val="000000"/>
          <w:sz w:val="24"/>
          <w:szCs w:val="24"/>
        </w:rPr>
        <w:lastRenderedPageBreak/>
        <w:t xml:space="preserve">Neste artigo, portanto, buscamos verificar se efetivamente houve um aumento na democratização de acesso </w:t>
      </w:r>
      <w:r w:rsidR="00D60105">
        <w:rPr>
          <w:rFonts w:ascii="Times New Roman" w:hAnsi="Times New Roman" w:cs="Times New Roman"/>
          <w:color w:val="000000"/>
          <w:sz w:val="24"/>
          <w:szCs w:val="24"/>
        </w:rPr>
        <w:t xml:space="preserve">à Lei Rouanet. Desta forma, será feita uma análise sobre </w:t>
      </w:r>
      <w:r w:rsidRPr="00D4293B">
        <w:rPr>
          <w:rFonts w:ascii="Times New Roman" w:hAnsi="Times New Roman" w:cs="Times New Roman"/>
          <w:color w:val="000000"/>
          <w:sz w:val="24"/>
          <w:szCs w:val="24"/>
        </w:rPr>
        <w:t>os reais benefícios da digitalização deste benefício cultural.</w:t>
      </w:r>
    </w:p>
    <w:p w:rsidR="006F6A98" w:rsidRPr="006F6A98" w:rsidRDefault="006F6A98" w:rsidP="006F6A98">
      <w:pPr>
        <w:spacing w:line="360" w:lineRule="auto"/>
        <w:jc w:val="both"/>
        <w:rPr>
          <w:rFonts w:ascii="Times New Roman" w:hAnsi="Times New Roman" w:cs="Times New Roman"/>
          <w:color w:val="000000"/>
          <w:sz w:val="24"/>
          <w:szCs w:val="24"/>
        </w:rPr>
      </w:pPr>
    </w:p>
    <w:p w:rsidR="006F6A98" w:rsidRDefault="006F6A98" w:rsidP="006F6A98">
      <w:pPr>
        <w:pStyle w:val="NormalWeb"/>
        <w:spacing w:before="0" w:beforeAutospacing="0" w:after="0" w:afterAutospacing="0" w:line="360" w:lineRule="auto"/>
        <w:jc w:val="both"/>
        <w:rPr>
          <w:b/>
          <w:bCs/>
          <w:color w:val="000000"/>
        </w:rPr>
      </w:pPr>
      <w:r w:rsidRPr="006F6A98">
        <w:rPr>
          <w:b/>
          <w:bCs/>
          <w:color w:val="000000"/>
        </w:rPr>
        <w:t>2. TECNOLOGIA EM SERVIÇOS PÚBLICOS</w:t>
      </w:r>
    </w:p>
    <w:p w:rsidR="006F6A98" w:rsidRPr="006F6A98" w:rsidRDefault="006F6A98" w:rsidP="006F6A98">
      <w:pPr>
        <w:pStyle w:val="NormalWeb"/>
        <w:spacing w:before="0" w:beforeAutospacing="0" w:after="0" w:afterAutospacing="0" w:line="360" w:lineRule="auto"/>
        <w:jc w:val="both"/>
      </w:pPr>
    </w:p>
    <w:p w:rsidR="006F6A98" w:rsidRPr="006F6A98" w:rsidRDefault="006F6A98" w:rsidP="006F6A98">
      <w:pPr>
        <w:pStyle w:val="NormalWeb"/>
        <w:spacing w:before="0" w:beforeAutospacing="0" w:after="0" w:afterAutospacing="0" w:line="360" w:lineRule="auto"/>
        <w:jc w:val="both"/>
      </w:pPr>
      <w:r w:rsidRPr="006F6A98">
        <w:rPr>
          <w:rStyle w:val="apple-tab-span"/>
          <w:b/>
          <w:bCs/>
          <w:color w:val="000000"/>
        </w:rPr>
        <w:tab/>
      </w:r>
      <w:r w:rsidRPr="006F6A98">
        <w:rPr>
          <w:color w:val="000000"/>
        </w:rPr>
        <w:t>O jurista e economista alemão Max Weber é considerado o pai da sociologia e propunha unir as ciências humanas, integrando suas áreas. No campo da economia, ele entendia o capitalism</w:t>
      </w:r>
      <w:r>
        <w:rPr>
          <w:color w:val="000000"/>
        </w:rPr>
        <w:t>o como um fenômeno modelo</w:t>
      </w:r>
      <w:r w:rsidRPr="006F6A98">
        <w:rPr>
          <w:color w:val="000000"/>
        </w:rPr>
        <w:t xml:space="preserve"> e o atrelava a uma “ética protestante” </w:t>
      </w:r>
      <w:r>
        <w:rPr>
          <w:rStyle w:val="FootnoteReference"/>
          <w:color w:val="000000"/>
        </w:rPr>
        <w:footnoteReference w:id="4"/>
      </w:r>
      <w:r w:rsidRPr="006F6A98">
        <w:rPr>
          <w:color w:val="000000"/>
        </w:rPr>
        <w:t>, que racionalizava a sociedade.</w:t>
      </w:r>
    </w:p>
    <w:p w:rsidR="006F6A98" w:rsidRPr="006F6A98" w:rsidRDefault="006F6A98" w:rsidP="006F6A98">
      <w:pPr>
        <w:pStyle w:val="NormalWeb"/>
        <w:spacing w:before="0" w:beforeAutospacing="0" w:after="0" w:afterAutospacing="0" w:line="360" w:lineRule="auto"/>
        <w:jc w:val="both"/>
      </w:pPr>
      <w:r w:rsidRPr="006F6A98">
        <w:rPr>
          <w:rStyle w:val="apple-tab-span"/>
          <w:color w:val="000000"/>
        </w:rPr>
        <w:tab/>
      </w:r>
      <w:r w:rsidRPr="006F6A98">
        <w:rPr>
          <w:color w:val="000000"/>
        </w:rPr>
        <w:t xml:space="preserve">Weber (1971) também desenvolveu estudos no campo da sociologia política, principalmente analisando estilos de dominação e autoridade. Para o autor, existem três tipos de dominação: a </w:t>
      </w:r>
      <w:r w:rsidRPr="006F6A98">
        <w:rPr>
          <w:i/>
          <w:iCs/>
          <w:color w:val="000000"/>
        </w:rPr>
        <w:t>tradicional</w:t>
      </w:r>
      <w:r w:rsidRPr="006F6A98">
        <w:rPr>
          <w:color w:val="000000"/>
        </w:rPr>
        <w:t xml:space="preserve">, relacionada a crenças e muitas vezes à religião; a </w:t>
      </w:r>
      <w:r w:rsidRPr="006F6A98">
        <w:rPr>
          <w:i/>
          <w:iCs/>
          <w:color w:val="000000"/>
        </w:rPr>
        <w:t xml:space="preserve">carismática, </w:t>
      </w:r>
      <w:r w:rsidRPr="006F6A98">
        <w:rPr>
          <w:color w:val="000000"/>
        </w:rPr>
        <w:t xml:space="preserve">relacionada à capacidade do dominador em conquistar o dominado; e a </w:t>
      </w:r>
      <w:r w:rsidRPr="006F6A98">
        <w:rPr>
          <w:i/>
          <w:iCs/>
          <w:color w:val="000000"/>
        </w:rPr>
        <w:t xml:space="preserve">racional-legal, </w:t>
      </w:r>
      <w:r w:rsidRPr="006F6A98">
        <w:rPr>
          <w:color w:val="000000"/>
        </w:rPr>
        <w:t>relacionada à aceitação de regras e normas pré-estabelecidas.</w:t>
      </w:r>
    </w:p>
    <w:p w:rsidR="006F6A98" w:rsidRPr="006F6A98" w:rsidRDefault="006F6A98" w:rsidP="006F6A98">
      <w:pPr>
        <w:pStyle w:val="NormalWeb"/>
        <w:spacing w:before="0" w:beforeAutospacing="0" w:after="0" w:afterAutospacing="0" w:line="360" w:lineRule="auto"/>
        <w:jc w:val="both"/>
      </w:pPr>
      <w:r w:rsidRPr="006F6A98">
        <w:rPr>
          <w:rStyle w:val="apple-tab-span"/>
          <w:color w:val="000000"/>
        </w:rPr>
        <w:tab/>
      </w:r>
      <w:r w:rsidRPr="006F6A98">
        <w:rPr>
          <w:color w:val="000000"/>
        </w:rPr>
        <w:t>Sobre esta última, é possível relacioná-la ao conceito de burocracia, que muitas vezes é entendido pela população como algo negativo. De acordo com pesquisa</w:t>
      </w:r>
      <w:r>
        <w:rPr>
          <w:rStyle w:val="FootnoteReference"/>
          <w:color w:val="000000"/>
        </w:rPr>
        <w:footnoteReference w:id="5"/>
      </w:r>
      <w:r w:rsidRPr="006F6A98">
        <w:rPr>
          <w:color w:val="000000"/>
        </w:rPr>
        <w:t xml:space="preserve"> realizada pelo IBOPE a pedido da Confederação Nacional da Indústria (CNI), 80% da população brasileira considera o país demasiadamente burocrático, 76% acredita que a burocracia aumenta o preço de produtos e serviços e 72% avalia que isso é refletido no crescimento dos custos da administração pública.</w:t>
      </w:r>
    </w:p>
    <w:p w:rsidR="006F6A98" w:rsidRPr="006F6A98" w:rsidRDefault="006F6A98" w:rsidP="006F6A98">
      <w:pPr>
        <w:pStyle w:val="NormalWeb"/>
        <w:spacing w:before="0" w:beforeAutospacing="0" w:after="0" w:afterAutospacing="0" w:line="360" w:lineRule="auto"/>
        <w:jc w:val="both"/>
      </w:pPr>
      <w:r w:rsidRPr="006F6A98">
        <w:rPr>
          <w:rStyle w:val="apple-tab-span"/>
          <w:color w:val="000000"/>
          <w:shd w:val="clear" w:color="auto" w:fill="FFFFFF"/>
        </w:rPr>
        <w:tab/>
      </w:r>
      <w:r w:rsidRPr="006F6A98">
        <w:rPr>
          <w:color w:val="000000"/>
          <w:shd w:val="clear" w:color="auto" w:fill="FFFFFF"/>
        </w:rPr>
        <w:t>Mas é importante ressaltar que os processos burocráticos, embora sejam forma</w:t>
      </w:r>
      <w:r>
        <w:rPr>
          <w:color w:val="000000"/>
          <w:shd w:val="clear" w:color="auto" w:fill="FFFFFF"/>
        </w:rPr>
        <w:t>s</w:t>
      </w:r>
      <w:r w:rsidRPr="006F6A98">
        <w:rPr>
          <w:color w:val="000000"/>
          <w:shd w:val="clear" w:color="auto" w:fill="FFFFFF"/>
        </w:rPr>
        <w:t xml:space="preserve"> de dominação e autoridade pública </w:t>
      </w:r>
      <w:r w:rsidR="000F1B81">
        <w:rPr>
          <w:color w:val="000000"/>
          <w:shd w:val="clear" w:color="auto" w:fill="FFFFFF"/>
        </w:rPr>
        <w:t>(</w:t>
      </w:r>
      <w:r w:rsidRPr="006F6A98">
        <w:rPr>
          <w:color w:val="000000"/>
          <w:shd w:val="clear" w:color="auto" w:fill="FFFFFF"/>
        </w:rPr>
        <w:t>entendida</w:t>
      </w:r>
      <w:r>
        <w:rPr>
          <w:color w:val="000000"/>
          <w:shd w:val="clear" w:color="auto" w:fill="FFFFFF"/>
        </w:rPr>
        <w:t>s</w:t>
      </w:r>
      <w:r w:rsidRPr="006F6A98">
        <w:rPr>
          <w:color w:val="000000"/>
          <w:shd w:val="clear" w:color="auto" w:fill="FFFFFF"/>
        </w:rPr>
        <w:t xml:space="preserve"> como negativa</w:t>
      </w:r>
      <w:r>
        <w:rPr>
          <w:color w:val="000000"/>
          <w:shd w:val="clear" w:color="auto" w:fill="FFFFFF"/>
        </w:rPr>
        <w:t>s</w:t>
      </w:r>
      <w:r w:rsidR="000F1B81">
        <w:rPr>
          <w:color w:val="000000"/>
          <w:shd w:val="clear" w:color="auto" w:fill="FFFFFF"/>
        </w:rPr>
        <w:t xml:space="preserve"> por</w:t>
      </w:r>
      <w:r w:rsidRPr="006F6A98">
        <w:rPr>
          <w:color w:val="000000"/>
          <w:shd w:val="clear" w:color="auto" w:fill="FFFFFF"/>
        </w:rPr>
        <w:t xml:space="preserve"> grande parte da população</w:t>
      </w:r>
      <w:r w:rsidR="000F1B81">
        <w:rPr>
          <w:color w:val="000000"/>
          <w:shd w:val="clear" w:color="auto" w:fill="FFFFFF"/>
        </w:rPr>
        <w:t>),</w:t>
      </w:r>
      <w:r w:rsidR="000F1B81" w:rsidRPr="006F6A98">
        <w:rPr>
          <w:color w:val="000000"/>
          <w:shd w:val="clear" w:color="auto" w:fill="FFFFFF"/>
        </w:rPr>
        <w:t xml:space="preserve"> possibilitam</w:t>
      </w:r>
      <w:r w:rsidRPr="006F6A98">
        <w:rPr>
          <w:color w:val="000000"/>
          <w:shd w:val="clear" w:color="auto" w:fill="FFFFFF"/>
        </w:rPr>
        <w:t xml:space="preserve"> o regulamento e a disciplina na realização de tarefas. A burocracia em serviços públicos evita o clientelismo que, conforme Nunes (2003), é uma forma de facilitação de acesso e obtenção de vantagem em relação aos outros cidadãos e, em geral, está relacionado com corrupção.</w:t>
      </w:r>
    </w:p>
    <w:p w:rsidR="006B6836" w:rsidRDefault="006F6A98" w:rsidP="006F6A98">
      <w:pPr>
        <w:spacing w:line="360" w:lineRule="auto"/>
        <w:jc w:val="both"/>
        <w:rPr>
          <w:rFonts w:ascii="Times New Roman" w:hAnsi="Times New Roman" w:cs="Times New Roman"/>
          <w:color w:val="000000"/>
          <w:sz w:val="24"/>
          <w:szCs w:val="24"/>
          <w:shd w:val="clear" w:color="auto" w:fill="FFFFFF"/>
        </w:rPr>
      </w:pPr>
      <w:r w:rsidRPr="006F6A98">
        <w:rPr>
          <w:rStyle w:val="apple-tab-span"/>
          <w:rFonts w:ascii="Times New Roman" w:hAnsi="Times New Roman" w:cs="Times New Roman"/>
          <w:color w:val="000000"/>
          <w:sz w:val="24"/>
          <w:szCs w:val="24"/>
          <w:shd w:val="clear" w:color="auto" w:fill="FFFFFF"/>
        </w:rPr>
        <w:tab/>
      </w:r>
      <w:r w:rsidRPr="006F6A98">
        <w:rPr>
          <w:rFonts w:ascii="Times New Roman" w:hAnsi="Times New Roman" w:cs="Times New Roman"/>
          <w:color w:val="000000"/>
          <w:sz w:val="24"/>
          <w:szCs w:val="24"/>
          <w:shd w:val="clear" w:color="auto" w:fill="FFFFFF"/>
        </w:rPr>
        <w:t>Desta forma, é possível verificar que a existência de estruturas burocráticas pode ser benéfica</w:t>
      </w:r>
      <w:r w:rsidR="000F1B81">
        <w:rPr>
          <w:rFonts w:ascii="Times New Roman" w:hAnsi="Times New Roman" w:cs="Times New Roman"/>
          <w:color w:val="000000"/>
          <w:sz w:val="24"/>
          <w:szCs w:val="24"/>
          <w:shd w:val="clear" w:color="auto" w:fill="FFFFFF"/>
        </w:rPr>
        <w:t xml:space="preserve"> à utilização e ao </w:t>
      </w:r>
      <w:r w:rsidRPr="006F6A98">
        <w:rPr>
          <w:rFonts w:ascii="Times New Roman" w:hAnsi="Times New Roman" w:cs="Times New Roman"/>
          <w:color w:val="000000"/>
          <w:sz w:val="24"/>
          <w:szCs w:val="24"/>
          <w:shd w:val="clear" w:color="auto" w:fill="FFFFFF"/>
        </w:rPr>
        <w:t xml:space="preserve">acesso da população </w:t>
      </w:r>
      <w:r w:rsidR="000F1B81">
        <w:rPr>
          <w:rFonts w:ascii="Times New Roman" w:hAnsi="Times New Roman" w:cs="Times New Roman"/>
          <w:color w:val="000000"/>
          <w:sz w:val="24"/>
          <w:szCs w:val="24"/>
          <w:shd w:val="clear" w:color="auto" w:fill="FFFFFF"/>
        </w:rPr>
        <w:t>a</w:t>
      </w:r>
      <w:r w:rsidRPr="006F6A98">
        <w:rPr>
          <w:rFonts w:ascii="Times New Roman" w:hAnsi="Times New Roman" w:cs="Times New Roman"/>
          <w:color w:val="000000"/>
          <w:sz w:val="24"/>
          <w:szCs w:val="24"/>
          <w:shd w:val="clear" w:color="auto" w:fill="FFFFFF"/>
        </w:rPr>
        <w:t xml:space="preserve"> serviços públicos. Considerando a realidade midiatizada atual, pensar os processos burocráticos aliando-os à tecnologia é uma forma de se </w:t>
      </w:r>
      <w:r w:rsidRPr="006F6A98">
        <w:rPr>
          <w:rFonts w:ascii="Times New Roman" w:hAnsi="Times New Roman" w:cs="Times New Roman"/>
          <w:color w:val="000000"/>
          <w:sz w:val="24"/>
          <w:szCs w:val="24"/>
          <w:shd w:val="clear" w:color="auto" w:fill="FFFFFF"/>
        </w:rPr>
        <w:lastRenderedPageBreak/>
        <w:t xml:space="preserve">utilizar </w:t>
      </w:r>
      <w:r w:rsidR="000F1B81">
        <w:rPr>
          <w:rFonts w:ascii="Times New Roman" w:hAnsi="Times New Roman" w:cs="Times New Roman"/>
          <w:color w:val="000000"/>
          <w:sz w:val="24"/>
          <w:szCs w:val="24"/>
          <w:shd w:val="clear" w:color="auto" w:fill="FFFFFF"/>
        </w:rPr>
        <w:t>as vantagens</w:t>
      </w:r>
      <w:r w:rsidRPr="006F6A98">
        <w:rPr>
          <w:rFonts w:ascii="Times New Roman" w:hAnsi="Times New Roman" w:cs="Times New Roman"/>
          <w:color w:val="000000"/>
          <w:sz w:val="24"/>
          <w:szCs w:val="24"/>
          <w:shd w:val="clear" w:color="auto" w:fill="FFFFFF"/>
        </w:rPr>
        <w:t xml:space="preserve"> da burocracia (acesso justo a serviços públicos) minimizando </w:t>
      </w:r>
      <w:r w:rsidR="000F1B81">
        <w:rPr>
          <w:rFonts w:ascii="Times New Roman" w:hAnsi="Times New Roman" w:cs="Times New Roman"/>
          <w:color w:val="000000"/>
          <w:sz w:val="24"/>
          <w:szCs w:val="24"/>
          <w:shd w:val="clear" w:color="auto" w:fill="FFFFFF"/>
        </w:rPr>
        <w:t xml:space="preserve">seus pontos negativos (geração de </w:t>
      </w:r>
      <w:r w:rsidRPr="006F6A98">
        <w:rPr>
          <w:rFonts w:ascii="Times New Roman" w:hAnsi="Times New Roman" w:cs="Times New Roman"/>
          <w:color w:val="000000"/>
          <w:sz w:val="24"/>
          <w:szCs w:val="24"/>
          <w:shd w:val="clear" w:color="auto" w:fill="FFFFFF"/>
        </w:rPr>
        <w:t>custos e demora</w:t>
      </w:r>
      <w:r w:rsidR="000F1B81">
        <w:rPr>
          <w:rFonts w:ascii="Times New Roman" w:hAnsi="Times New Roman" w:cs="Times New Roman"/>
          <w:color w:val="000000"/>
          <w:sz w:val="24"/>
          <w:szCs w:val="24"/>
          <w:shd w:val="clear" w:color="auto" w:fill="FFFFFF"/>
        </w:rPr>
        <w:t>)</w:t>
      </w:r>
      <w:r w:rsidRPr="006F6A98">
        <w:rPr>
          <w:rFonts w:ascii="Times New Roman" w:hAnsi="Times New Roman" w:cs="Times New Roman"/>
          <w:color w:val="000000"/>
          <w:sz w:val="24"/>
          <w:szCs w:val="24"/>
          <w:shd w:val="clear" w:color="auto" w:fill="FFFFFF"/>
        </w:rPr>
        <w:t>.</w:t>
      </w:r>
    </w:p>
    <w:p w:rsidR="006B6836" w:rsidRDefault="006B6836" w:rsidP="006F6A98">
      <w:pPr>
        <w:spacing w:line="360" w:lineRule="auto"/>
        <w:jc w:val="both"/>
        <w:rPr>
          <w:rFonts w:ascii="Times New Roman" w:hAnsi="Times New Roman" w:cs="Times New Roman"/>
          <w:color w:val="000000"/>
          <w:sz w:val="24"/>
          <w:szCs w:val="24"/>
          <w:shd w:val="clear" w:color="auto" w:fill="FFFFFF"/>
        </w:rPr>
      </w:pP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b/>
          <w:bCs/>
          <w:color w:val="000000"/>
          <w:sz w:val="24"/>
          <w:szCs w:val="24"/>
        </w:rPr>
        <w:t>3. SISTEMA DE APOIO ÀS LEIS DE INCENTIVO À CULTURA</w:t>
      </w:r>
    </w:p>
    <w:p w:rsidR="006B6836" w:rsidRPr="006B6836" w:rsidRDefault="006B6836" w:rsidP="006B6836">
      <w:pPr>
        <w:spacing w:after="0" w:line="360" w:lineRule="auto"/>
        <w:rPr>
          <w:rFonts w:ascii="Times New Roman" w:eastAsia="Times New Roman" w:hAnsi="Times New Roman" w:cs="Times New Roman"/>
          <w:sz w:val="24"/>
          <w:szCs w:val="24"/>
        </w:rPr>
      </w:pPr>
    </w:p>
    <w:p w:rsidR="006B6836" w:rsidRDefault="006B6836" w:rsidP="006B6836">
      <w:pPr>
        <w:spacing w:after="0" w:line="360" w:lineRule="auto"/>
        <w:jc w:val="both"/>
        <w:rPr>
          <w:rFonts w:ascii="Times New Roman" w:eastAsia="Times New Roman" w:hAnsi="Times New Roman" w:cs="Times New Roman"/>
          <w:b/>
          <w:bCs/>
          <w:color w:val="000000"/>
          <w:sz w:val="24"/>
          <w:szCs w:val="24"/>
        </w:rPr>
      </w:pPr>
      <w:r w:rsidRPr="00A2494D">
        <w:rPr>
          <w:rFonts w:ascii="Times New Roman" w:eastAsia="Times New Roman" w:hAnsi="Times New Roman" w:cs="Times New Roman"/>
          <w:b/>
          <w:bCs/>
          <w:color w:val="000000"/>
          <w:sz w:val="24"/>
          <w:szCs w:val="24"/>
        </w:rPr>
        <w:t>3.1 SALICWEB</w:t>
      </w:r>
    </w:p>
    <w:p w:rsidR="006B6836" w:rsidRPr="006B6836" w:rsidRDefault="006B6836" w:rsidP="006B6836">
      <w:pPr>
        <w:spacing w:after="0" w:line="360" w:lineRule="auto"/>
        <w:jc w:val="both"/>
        <w:rPr>
          <w:rFonts w:ascii="Times New Roman" w:eastAsia="Times New Roman" w:hAnsi="Times New Roman" w:cs="Times New Roman"/>
          <w:sz w:val="24"/>
          <w:szCs w:val="24"/>
        </w:rPr>
      </w:pP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b/>
          <w:bCs/>
          <w:color w:val="000000"/>
          <w:sz w:val="24"/>
          <w:szCs w:val="24"/>
        </w:rPr>
        <w:tab/>
      </w:r>
      <w:r w:rsidRPr="006B6836">
        <w:rPr>
          <w:rFonts w:ascii="Times New Roman" w:eastAsia="Times New Roman" w:hAnsi="Times New Roman" w:cs="Times New Roman"/>
          <w:color w:val="000000"/>
          <w:sz w:val="24"/>
          <w:szCs w:val="24"/>
        </w:rPr>
        <w:t xml:space="preserve">O SALIC (Sistema de Apoio às Leis de </w:t>
      </w:r>
      <w:r w:rsidR="00D15474">
        <w:rPr>
          <w:rFonts w:ascii="Times New Roman" w:eastAsia="Times New Roman" w:hAnsi="Times New Roman" w:cs="Times New Roman"/>
          <w:color w:val="000000"/>
          <w:sz w:val="24"/>
          <w:szCs w:val="24"/>
        </w:rPr>
        <w:t>Incentivo à Cultura) é a plataforma</w:t>
      </w:r>
      <w:r w:rsidRPr="006B6836">
        <w:rPr>
          <w:rFonts w:ascii="Times New Roman" w:eastAsia="Times New Roman" w:hAnsi="Times New Roman" w:cs="Times New Roman"/>
          <w:color w:val="000000"/>
          <w:sz w:val="24"/>
          <w:szCs w:val="24"/>
        </w:rPr>
        <w:t xml:space="preserve"> do </w:t>
      </w:r>
      <w:r w:rsidR="00D15474">
        <w:rPr>
          <w:rFonts w:ascii="Times New Roman" w:eastAsia="Times New Roman" w:hAnsi="Times New Roman" w:cs="Times New Roman"/>
          <w:color w:val="000000"/>
          <w:sz w:val="24"/>
          <w:szCs w:val="24"/>
        </w:rPr>
        <w:t xml:space="preserve">Ministério da Cultura criada </w:t>
      </w:r>
      <w:r w:rsidRPr="006B6836">
        <w:rPr>
          <w:rFonts w:ascii="Times New Roman" w:eastAsia="Times New Roman" w:hAnsi="Times New Roman" w:cs="Times New Roman"/>
          <w:color w:val="000000"/>
          <w:sz w:val="24"/>
          <w:szCs w:val="24"/>
        </w:rPr>
        <w:t>com o intuito de faci</w:t>
      </w:r>
      <w:r w:rsidR="00D15474">
        <w:rPr>
          <w:rFonts w:ascii="Times New Roman" w:eastAsia="Times New Roman" w:hAnsi="Times New Roman" w:cs="Times New Roman"/>
          <w:color w:val="000000"/>
          <w:sz w:val="24"/>
          <w:szCs w:val="24"/>
        </w:rPr>
        <w:t>litar o processo de inscrição em</w:t>
      </w:r>
      <w:r w:rsidRPr="006B6836">
        <w:rPr>
          <w:rFonts w:ascii="Times New Roman" w:eastAsia="Times New Roman" w:hAnsi="Times New Roman" w:cs="Times New Roman"/>
          <w:color w:val="000000"/>
          <w:sz w:val="24"/>
          <w:szCs w:val="24"/>
        </w:rPr>
        <w:t xml:space="preserve"> </w:t>
      </w:r>
      <w:r w:rsidR="00D15474">
        <w:rPr>
          <w:rFonts w:ascii="Times New Roman" w:eastAsia="Times New Roman" w:hAnsi="Times New Roman" w:cs="Times New Roman"/>
          <w:color w:val="000000"/>
          <w:sz w:val="24"/>
          <w:szCs w:val="24"/>
        </w:rPr>
        <w:t>editais e</w:t>
      </w:r>
      <w:r w:rsidRPr="006B6836">
        <w:rPr>
          <w:rFonts w:ascii="Times New Roman" w:eastAsia="Times New Roman" w:hAnsi="Times New Roman" w:cs="Times New Roman"/>
          <w:color w:val="000000"/>
          <w:sz w:val="24"/>
          <w:szCs w:val="24"/>
        </w:rPr>
        <w:t xml:space="preserve"> </w:t>
      </w:r>
      <w:r w:rsidR="00D15474">
        <w:rPr>
          <w:rFonts w:ascii="Times New Roman" w:eastAsia="Times New Roman" w:hAnsi="Times New Roman" w:cs="Times New Roman"/>
          <w:color w:val="000000"/>
          <w:sz w:val="24"/>
          <w:szCs w:val="24"/>
        </w:rPr>
        <w:t>n</w:t>
      </w:r>
      <w:r w:rsidRPr="006B6836">
        <w:rPr>
          <w:rFonts w:ascii="Times New Roman" w:eastAsia="Times New Roman" w:hAnsi="Times New Roman" w:cs="Times New Roman"/>
          <w:color w:val="000000"/>
          <w:sz w:val="24"/>
          <w:szCs w:val="24"/>
        </w:rPr>
        <w:t xml:space="preserve">a Lei </w:t>
      </w:r>
      <w:r w:rsidR="00D15474">
        <w:rPr>
          <w:rFonts w:ascii="Times New Roman" w:eastAsia="Times New Roman" w:hAnsi="Times New Roman" w:cs="Times New Roman"/>
          <w:color w:val="000000"/>
          <w:sz w:val="24"/>
          <w:szCs w:val="24"/>
        </w:rPr>
        <w:t>Federal Rouanet. O sistema é um</w:t>
      </w:r>
      <w:r w:rsidRPr="006B6836">
        <w:rPr>
          <w:rFonts w:ascii="Times New Roman" w:eastAsia="Times New Roman" w:hAnsi="Times New Roman" w:cs="Times New Roman"/>
          <w:color w:val="000000"/>
          <w:sz w:val="24"/>
          <w:szCs w:val="24"/>
        </w:rPr>
        <w:t xml:space="preserve"> marco na evolução tecnológica no âmbito cultural, pois todos os projetos do Brasil </w:t>
      </w:r>
      <w:r w:rsidR="00D15474">
        <w:rPr>
          <w:rFonts w:ascii="Times New Roman" w:eastAsia="Times New Roman" w:hAnsi="Times New Roman" w:cs="Times New Roman"/>
          <w:color w:val="000000"/>
          <w:sz w:val="24"/>
          <w:szCs w:val="24"/>
        </w:rPr>
        <w:t>são cadastrados em uma mesma estrutura digital. Especificamente em relação à Lei Rouanet, o p</w:t>
      </w:r>
      <w:r w:rsidRPr="006B6836">
        <w:rPr>
          <w:rFonts w:ascii="Times New Roman" w:eastAsia="Times New Roman" w:hAnsi="Times New Roman" w:cs="Times New Roman"/>
          <w:color w:val="000000"/>
          <w:sz w:val="24"/>
          <w:szCs w:val="24"/>
        </w:rPr>
        <w:t>ortal fica disponível de fevereiro a novembro do ano vigente para a apresentação de proposta</w:t>
      </w:r>
      <w:r w:rsidR="00D15474">
        <w:rPr>
          <w:rFonts w:ascii="Times New Roman" w:eastAsia="Times New Roman" w:hAnsi="Times New Roman" w:cs="Times New Roman"/>
          <w:color w:val="000000"/>
          <w:sz w:val="24"/>
          <w:szCs w:val="24"/>
        </w:rPr>
        <w:t>s.</w:t>
      </w:r>
      <w:r w:rsidRPr="006B6836">
        <w:rPr>
          <w:rFonts w:ascii="Times New Roman" w:eastAsia="Times New Roman" w:hAnsi="Times New Roman" w:cs="Times New Roman"/>
          <w:color w:val="000000"/>
          <w:sz w:val="24"/>
          <w:szCs w:val="24"/>
        </w:rPr>
        <w:t xml:space="preserve"> </w:t>
      </w:r>
      <w:r w:rsidR="00D15474">
        <w:rPr>
          <w:rFonts w:ascii="Times New Roman" w:eastAsia="Times New Roman" w:hAnsi="Times New Roman" w:cs="Times New Roman"/>
          <w:color w:val="000000"/>
          <w:sz w:val="24"/>
          <w:szCs w:val="24"/>
        </w:rPr>
        <w:t>Em</w:t>
      </w:r>
      <w:r w:rsidRPr="006B6836">
        <w:rPr>
          <w:rFonts w:ascii="Times New Roman" w:eastAsia="Times New Roman" w:hAnsi="Times New Roman" w:cs="Times New Roman"/>
          <w:color w:val="000000"/>
          <w:sz w:val="24"/>
          <w:szCs w:val="24"/>
        </w:rPr>
        <w:t xml:space="preserve"> média</w:t>
      </w:r>
      <w:r w:rsidR="00D15474">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w:t>
      </w:r>
      <w:r w:rsidR="00D15474">
        <w:rPr>
          <w:rFonts w:ascii="Times New Roman" w:eastAsia="Times New Roman" w:hAnsi="Times New Roman" w:cs="Times New Roman"/>
          <w:color w:val="000000"/>
          <w:sz w:val="24"/>
          <w:szCs w:val="24"/>
        </w:rPr>
        <w:t xml:space="preserve">são necessários </w:t>
      </w:r>
      <w:r w:rsidRPr="006B6836">
        <w:rPr>
          <w:rFonts w:ascii="Times New Roman" w:eastAsia="Times New Roman" w:hAnsi="Times New Roman" w:cs="Times New Roman"/>
          <w:color w:val="000000"/>
          <w:sz w:val="24"/>
          <w:szCs w:val="24"/>
        </w:rPr>
        <w:t xml:space="preserve">três meses </w:t>
      </w:r>
      <w:r w:rsidR="00D15474">
        <w:rPr>
          <w:rFonts w:ascii="Times New Roman" w:eastAsia="Times New Roman" w:hAnsi="Times New Roman" w:cs="Times New Roman"/>
          <w:color w:val="000000"/>
          <w:sz w:val="24"/>
          <w:szCs w:val="24"/>
        </w:rPr>
        <w:t xml:space="preserve">de espera </w:t>
      </w:r>
      <w:r w:rsidRPr="006B6836">
        <w:rPr>
          <w:rFonts w:ascii="Times New Roman" w:eastAsia="Times New Roman" w:hAnsi="Times New Roman" w:cs="Times New Roman"/>
          <w:color w:val="000000"/>
          <w:sz w:val="24"/>
          <w:szCs w:val="24"/>
        </w:rPr>
        <w:t xml:space="preserve">para </w:t>
      </w:r>
      <w:r w:rsidR="00D15474">
        <w:rPr>
          <w:rFonts w:ascii="Times New Roman" w:eastAsia="Times New Roman" w:hAnsi="Times New Roman" w:cs="Times New Roman"/>
          <w:color w:val="000000"/>
          <w:sz w:val="24"/>
          <w:szCs w:val="24"/>
        </w:rPr>
        <w:t>resposta de deferimento ou indeferimento</w:t>
      </w:r>
      <w:r w:rsidRPr="006B6836">
        <w:rPr>
          <w:rFonts w:ascii="Times New Roman" w:eastAsia="Times New Roman" w:hAnsi="Times New Roman" w:cs="Times New Roman"/>
          <w:color w:val="000000"/>
          <w:sz w:val="24"/>
          <w:szCs w:val="24"/>
        </w:rPr>
        <w:t>.</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Para a utilização é necessário um cadastro inicial</w:t>
      </w:r>
      <w:r w:rsidR="00D15474">
        <w:rPr>
          <w:rFonts w:ascii="Times New Roman" w:eastAsia="Times New Roman" w:hAnsi="Times New Roman" w:cs="Times New Roman"/>
          <w:color w:val="000000"/>
          <w:sz w:val="24"/>
          <w:szCs w:val="24"/>
        </w:rPr>
        <w:t xml:space="preserve"> com login, senha e</w:t>
      </w:r>
      <w:r w:rsidRPr="006B6836">
        <w:rPr>
          <w:rFonts w:ascii="Times New Roman" w:eastAsia="Times New Roman" w:hAnsi="Times New Roman" w:cs="Times New Roman"/>
          <w:color w:val="000000"/>
          <w:sz w:val="24"/>
          <w:szCs w:val="24"/>
        </w:rPr>
        <w:t xml:space="preserve"> dados pessoais. Dentro do sistema existem duas divisões importantes, a “Proposta Cultural” e o “Projeto Cultural”. Inic</w:t>
      </w:r>
      <w:r w:rsidR="00B911BA">
        <w:rPr>
          <w:rFonts w:ascii="Times New Roman" w:eastAsia="Times New Roman" w:hAnsi="Times New Roman" w:cs="Times New Roman"/>
          <w:color w:val="000000"/>
          <w:sz w:val="24"/>
          <w:szCs w:val="24"/>
        </w:rPr>
        <w:t>ialmente, quando o proponente inscreve sua ideia,</w:t>
      </w:r>
      <w:r w:rsidRPr="006B6836">
        <w:rPr>
          <w:rFonts w:ascii="Times New Roman" w:eastAsia="Times New Roman" w:hAnsi="Times New Roman" w:cs="Times New Roman"/>
          <w:color w:val="000000"/>
          <w:sz w:val="24"/>
          <w:szCs w:val="24"/>
        </w:rPr>
        <w:t xml:space="preserve"> trata-se de uma Proposta Cultural e</w:t>
      </w:r>
      <w:r w:rsidR="00B911BA">
        <w:rPr>
          <w:rFonts w:ascii="Times New Roman" w:eastAsia="Times New Roman" w:hAnsi="Times New Roman" w:cs="Times New Roman"/>
          <w:color w:val="000000"/>
          <w:sz w:val="24"/>
          <w:szCs w:val="24"/>
        </w:rPr>
        <w:t>,</w:t>
      </w:r>
      <w:r w:rsidR="00A2494D">
        <w:rPr>
          <w:rFonts w:ascii="Times New Roman" w:eastAsia="Times New Roman" w:hAnsi="Times New Roman" w:cs="Times New Roman"/>
          <w:color w:val="000000"/>
          <w:sz w:val="24"/>
          <w:szCs w:val="24"/>
        </w:rPr>
        <w:t xml:space="preserve"> após a</w:t>
      </w:r>
      <w:r w:rsidRPr="006B6836">
        <w:rPr>
          <w:rFonts w:ascii="Times New Roman" w:eastAsia="Times New Roman" w:hAnsi="Times New Roman" w:cs="Times New Roman"/>
          <w:color w:val="000000"/>
          <w:sz w:val="24"/>
          <w:szCs w:val="24"/>
        </w:rPr>
        <w:t xml:space="preserve"> aprovação</w:t>
      </w:r>
      <w:r w:rsidR="00B911BA">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trata-se de um Projeto Cultural, pois tem como identificador o número do PRONAC.</w:t>
      </w:r>
    </w:p>
    <w:p w:rsidR="006B6836" w:rsidRPr="006B6836" w:rsidRDefault="00B911BA" w:rsidP="006B683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Dentro do sistema o usuário</w:t>
      </w:r>
      <w:r w:rsidR="006B6836" w:rsidRPr="006B6836">
        <w:rPr>
          <w:rFonts w:ascii="Times New Roman" w:eastAsia="Times New Roman" w:hAnsi="Times New Roman" w:cs="Times New Roman"/>
          <w:color w:val="000000"/>
          <w:sz w:val="24"/>
          <w:szCs w:val="24"/>
        </w:rPr>
        <w:t xml:space="preserve">, entidade ou empresa responsável pelo projeto é </w:t>
      </w:r>
      <w:r w:rsidRPr="006B6836">
        <w:rPr>
          <w:rFonts w:ascii="Times New Roman" w:eastAsia="Times New Roman" w:hAnsi="Times New Roman" w:cs="Times New Roman"/>
          <w:color w:val="000000"/>
          <w:sz w:val="24"/>
          <w:szCs w:val="24"/>
        </w:rPr>
        <w:t>chamada de proponente</w:t>
      </w:r>
      <w:r w:rsidR="006B6836" w:rsidRPr="006B6836">
        <w:rPr>
          <w:rFonts w:ascii="Times New Roman" w:eastAsia="Times New Roman" w:hAnsi="Times New Roman" w:cs="Times New Roman"/>
          <w:color w:val="000000"/>
          <w:sz w:val="24"/>
          <w:szCs w:val="24"/>
        </w:rPr>
        <w:t>. O proponente deve efetivar o seu cadastro</w:t>
      </w:r>
      <w:r>
        <w:rPr>
          <w:rFonts w:ascii="Times New Roman" w:eastAsia="Times New Roman" w:hAnsi="Times New Roman" w:cs="Times New Roman"/>
          <w:color w:val="000000"/>
          <w:sz w:val="24"/>
          <w:szCs w:val="24"/>
        </w:rPr>
        <w:t xml:space="preserve"> com dados adicionais como CNPJ e</w:t>
      </w:r>
      <w:r w:rsidR="006B6836" w:rsidRPr="006B6836">
        <w:rPr>
          <w:rFonts w:ascii="Times New Roman" w:eastAsia="Times New Roman" w:hAnsi="Times New Roman" w:cs="Times New Roman"/>
          <w:color w:val="000000"/>
          <w:sz w:val="24"/>
          <w:szCs w:val="24"/>
        </w:rPr>
        <w:t xml:space="preserve"> endereço. Todo o processo</w:t>
      </w:r>
      <w:r>
        <w:rPr>
          <w:rFonts w:ascii="Times New Roman" w:eastAsia="Times New Roman" w:hAnsi="Times New Roman" w:cs="Times New Roman"/>
          <w:color w:val="000000"/>
          <w:sz w:val="24"/>
          <w:szCs w:val="24"/>
        </w:rPr>
        <w:t xml:space="preserve"> de cadastro dos projetos segue</w:t>
      </w:r>
      <w:r w:rsidR="006B6836" w:rsidRPr="006B6836">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seguinte linha</w:t>
      </w:r>
      <w:r w:rsidR="006B6836" w:rsidRPr="006B6836">
        <w:rPr>
          <w:rFonts w:ascii="Times New Roman" w:eastAsia="Times New Roman" w:hAnsi="Times New Roman" w:cs="Times New Roman"/>
          <w:color w:val="000000"/>
          <w:sz w:val="24"/>
          <w:szCs w:val="24"/>
        </w:rPr>
        <w:t xml:space="preserve">: Identificação, Objetivos, Justificativa, Acessibilidade, Democratização e Etapas. </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Para o MINC</w:t>
      </w:r>
      <w:r w:rsidR="00B911BA">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os projetos cadastrados devem ter caráter social e agregar </w:t>
      </w:r>
      <w:r w:rsidR="00B911BA">
        <w:rPr>
          <w:rFonts w:ascii="Times New Roman" w:eastAsia="Times New Roman" w:hAnsi="Times New Roman" w:cs="Times New Roman"/>
          <w:color w:val="000000"/>
          <w:sz w:val="24"/>
          <w:szCs w:val="24"/>
        </w:rPr>
        <w:t xml:space="preserve">desenvolvimento </w:t>
      </w:r>
      <w:r w:rsidRPr="006B6836">
        <w:rPr>
          <w:rFonts w:ascii="Times New Roman" w:eastAsia="Times New Roman" w:hAnsi="Times New Roman" w:cs="Times New Roman"/>
          <w:color w:val="000000"/>
          <w:sz w:val="24"/>
          <w:szCs w:val="24"/>
        </w:rPr>
        <w:t>cultura</w:t>
      </w:r>
      <w:r w:rsidR="00B911BA">
        <w:rPr>
          <w:rFonts w:ascii="Times New Roman" w:eastAsia="Times New Roman" w:hAnsi="Times New Roman" w:cs="Times New Roman"/>
          <w:color w:val="000000"/>
          <w:sz w:val="24"/>
          <w:szCs w:val="24"/>
        </w:rPr>
        <w:t>l</w:t>
      </w:r>
      <w:r w:rsidRPr="006B6836">
        <w:rPr>
          <w:rFonts w:ascii="Times New Roman" w:eastAsia="Times New Roman" w:hAnsi="Times New Roman" w:cs="Times New Roman"/>
          <w:color w:val="000000"/>
          <w:sz w:val="24"/>
          <w:szCs w:val="24"/>
        </w:rPr>
        <w:t xml:space="preserve"> </w:t>
      </w:r>
      <w:r w:rsidR="00B911BA">
        <w:rPr>
          <w:rFonts w:ascii="Times New Roman" w:eastAsia="Times New Roman" w:hAnsi="Times New Roman" w:cs="Times New Roman"/>
          <w:color w:val="000000"/>
          <w:sz w:val="24"/>
          <w:szCs w:val="24"/>
        </w:rPr>
        <w:t>à</w:t>
      </w:r>
      <w:r w:rsidRPr="006B6836">
        <w:rPr>
          <w:rFonts w:ascii="Times New Roman" w:eastAsia="Times New Roman" w:hAnsi="Times New Roman" w:cs="Times New Roman"/>
          <w:color w:val="000000"/>
          <w:sz w:val="24"/>
          <w:szCs w:val="24"/>
        </w:rPr>
        <w:t xml:space="preserve"> </w:t>
      </w:r>
      <w:r w:rsidR="00B911BA">
        <w:rPr>
          <w:rFonts w:ascii="Times New Roman" w:eastAsia="Times New Roman" w:hAnsi="Times New Roman" w:cs="Times New Roman"/>
          <w:color w:val="000000"/>
          <w:sz w:val="24"/>
          <w:szCs w:val="24"/>
        </w:rPr>
        <w:t>população</w:t>
      </w:r>
      <w:r w:rsidRPr="006B6836">
        <w:rPr>
          <w:rFonts w:ascii="Times New Roman" w:eastAsia="Times New Roman" w:hAnsi="Times New Roman" w:cs="Times New Roman"/>
          <w:color w:val="000000"/>
          <w:sz w:val="24"/>
          <w:szCs w:val="24"/>
        </w:rPr>
        <w:t xml:space="preserve">. Em </w:t>
      </w:r>
      <w:r w:rsidR="00B911BA" w:rsidRPr="006B6836">
        <w:rPr>
          <w:rFonts w:ascii="Times New Roman" w:eastAsia="Times New Roman" w:hAnsi="Times New Roman" w:cs="Times New Roman"/>
          <w:color w:val="000000"/>
          <w:sz w:val="24"/>
          <w:szCs w:val="24"/>
        </w:rPr>
        <w:t>principio</w:t>
      </w:r>
      <w:r w:rsidR="00B911BA">
        <w:rPr>
          <w:rFonts w:ascii="Times New Roman" w:eastAsia="Times New Roman" w:hAnsi="Times New Roman" w:cs="Times New Roman"/>
          <w:color w:val="000000"/>
          <w:sz w:val="24"/>
          <w:szCs w:val="24"/>
        </w:rPr>
        <w:t>, projetos qu</w:t>
      </w:r>
      <w:r w:rsidRPr="006B6836">
        <w:rPr>
          <w:rFonts w:ascii="Times New Roman" w:eastAsia="Times New Roman" w:hAnsi="Times New Roman" w:cs="Times New Roman"/>
          <w:color w:val="000000"/>
          <w:sz w:val="24"/>
          <w:szCs w:val="24"/>
        </w:rPr>
        <w:t>e sejam identificados com cunho comer</w:t>
      </w:r>
      <w:r w:rsidR="00B911BA">
        <w:rPr>
          <w:rFonts w:ascii="Times New Roman" w:eastAsia="Times New Roman" w:hAnsi="Times New Roman" w:cs="Times New Roman"/>
          <w:color w:val="000000"/>
          <w:sz w:val="24"/>
          <w:szCs w:val="24"/>
        </w:rPr>
        <w:t>cial, ou seja, q</w:t>
      </w:r>
      <w:r w:rsidRPr="006B6836">
        <w:rPr>
          <w:rFonts w:ascii="Times New Roman" w:eastAsia="Times New Roman" w:hAnsi="Times New Roman" w:cs="Times New Roman"/>
          <w:color w:val="000000"/>
          <w:sz w:val="24"/>
          <w:szCs w:val="24"/>
        </w:rPr>
        <w:t xml:space="preserve">ue visam </w:t>
      </w:r>
      <w:r w:rsidR="00B911BA">
        <w:rPr>
          <w:rFonts w:ascii="Times New Roman" w:eastAsia="Times New Roman" w:hAnsi="Times New Roman" w:cs="Times New Roman"/>
          <w:color w:val="000000"/>
          <w:sz w:val="24"/>
          <w:szCs w:val="24"/>
        </w:rPr>
        <w:t xml:space="preserve">apenas ao </w:t>
      </w:r>
      <w:r w:rsidRPr="006B6836">
        <w:rPr>
          <w:rFonts w:ascii="Times New Roman" w:eastAsia="Times New Roman" w:hAnsi="Times New Roman" w:cs="Times New Roman"/>
          <w:color w:val="000000"/>
          <w:sz w:val="24"/>
          <w:szCs w:val="24"/>
        </w:rPr>
        <w:t>lucro</w:t>
      </w:r>
      <w:r w:rsidR="00B911BA">
        <w:rPr>
          <w:rFonts w:ascii="Times New Roman" w:eastAsia="Times New Roman" w:hAnsi="Times New Roman" w:cs="Times New Roman"/>
          <w:color w:val="000000"/>
          <w:sz w:val="24"/>
          <w:szCs w:val="24"/>
        </w:rPr>
        <w:t xml:space="preserve"> ou</w:t>
      </w:r>
      <w:r w:rsidRPr="006B6836">
        <w:rPr>
          <w:rFonts w:ascii="Times New Roman" w:eastAsia="Times New Roman" w:hAnsi="Times New Roman" w:cs="Times New Roman"/>
          <w:color w:val="000000"/>
          <w:sz w:val="24"/>
          <w:szCs w:val="24"/>
        </w:rPr>
        <w:t xml:space="preserve"> que favoreça</w:t>
      </w:r>
      <w:r w:rsidR="00B911BA">
        <w:rPr>
          <w:rFonts w:ascii="Times New Roman" w:eastAsia="Times New Roman" w:hAnsi="Times New Roman" w:cs="Times New Roman"/>
          <w:color w:val="000000"/>
          <w:sz w:val="24"/>
          <w:szCs w:val="24"/>
        </w:rPr>
        <w:t>m</w:t>
      </w:r>
      <w:r w:rsidRPr="006B6836">
        <w:rPr>
          <w:rFonts w:ascii="Times New Roman" w:eastAsia="Times New Roman" w:hAnsi="Times New Roman" w:cs="Times New Roman"/>
          <w:color w:val="000000"/>
          <w:sz w:val="24"/>
          <w:szCs w:val="24"/>
        </w:rPr>
        <w:t xml:space="preserve"> qualquer instituição</w:t>
      </w:r>
      <w:r w:rsidR="00B911BA">
        <w:rPr>
          <w:rFonts w:ascii="Times New Roman" w:eastAsia="Times New Roman" w:hAnsi="Times New Roman" w:cs="Times New Roman"/>
          <w:color w:val="000000"/>
          <w:sz w:val="24"/>
          <w:szCs w:val="24"/>
        </w:rPr>
        <w:t>, não são</w:t>
      </w:r>
      <w:r w:rsidRPr="006B6836">
        <w:rPr>
          <w:rFonts w:ascii="Times New Roman" w:eastAsia="Times New Roman" w:hAnsi="Times New Roman" w:cs="Times New Roman"/>
          <w:color w:val="000000"/>
          <w:sz w:val="24"/>
          <w:szCs w:val="24"/>
        </w:rPr>
        <w:t xml:space="preserve"> aprovado</w:t>
      </w:r>
      <w:r w:rsidR="003754AA">
        <w:rPr>
          <w:rFonts w:ascii="Times New Roman" w:eastAsia="Times New Roman" w:hAnsi="Times New Roman" w:cs="Times New Roman"/>
          <w:color w:val="000000"/>
          <w:sz w:val="24"/>
          <w:szCs w:val="24"/>
        </w:rPr>
        <w:t>s</w:t>
      </w:r>
      <w:r w:rsidRPr="006B6836">
        <w:rPr>
          <w:rFonts w:ascii="Times New Roman" w:eastAsia="Times New Roman" w:hAnsi="Times New Roman" w:cs="Times New Roman"/>
          <w:color w:val="000000"/>
          <w:sz w:val="24"/>
          <w:szCs w:val="24"/>
        </w:rPr>
        <w:t xml:space="preserve"> para captação.</w:t>
      </w:r>
      <w:r w:rsidR="00312911">
        <w:rPr>
          <w:rFonts w:ascii="Times New Roman" w:eastAsia="Times New Roman" w:hAnsi="Times New Roman" w:cs="Times New Roman"/>
          <w:color w:val="000000"/>
          <w:sz w:val="24"/>
          <w:szCs w:val="24"/>
        </w:rPr>
        <w:t xml:space="preserve"> </w:t>
      </w:r>
      <w:r w:rsidRPr="006B6836">
        <w:rPr>
          <w:rFonts w:ascii="Times New Roman" w:eastAsia="Times New Roman" w:hAnsi="Times New Roman" w:cs="Times New Roman"/>
          <w:color w:val="000000"/>
          <w:sz w:val="24"/>
          <w:szCs w:val="24"/>
        </w:rPr>
        <w:t>Após a Identificação</w:t>
      </w:r>
      <w:r w:rsidR="00B911BA">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o proponente dev</w:t>
      </w:r>
      <w:r w:rsidR="00B911BA">
        <w:rPr>
          <w:rFonts w:ascii="Times New Roman" w:eastAsia="Times New Roman" w:hAnsi="Times New Roman" w:cs="Times New Roman"/>
          <w:color w:val="000000"/>
          <w:sz w:val="24"/>
          <w:szCs w:val="24"/>
        </w:rPr>
        <w:t>e deixar claro na aba Objetivos</w:t>
      </w:r>
      <w:r w:rsidRPr="006B6836">
        <w:rPr>
          <w:rFonts w:ascii="Times New Roman" w:eastAsia="Times New Roman" w:hAnsi="Times New Roman" w:cs="Times New Roman"/>
          <w:color w:val="000000"/>
          <w:sz w:val="24"/>
          <w:szCs w:val="24"/>
        </w:rPr>
        <w:t xml:space="preserve"> suas </w:t>
      </w:r>
      <w:r w:rsidR="00B911BA" w:rsidRPr="006B6836">
        <w:rPr>
          <w:rFonts w:ascii="Times New Roman" w:eastAsia="Times New Roman" w:hAnsi="Times New Roman" w:cs="Times New Roman"/>
          <w:color w:val="000000"/>
          <w:sz w:val="24"/>
          <w:szCs w:val="24"/>
        </w:rPr>
        <w:t>intenções</w:t>
      </w:r>
      <w:r w:rsidRPr="006B6836">
        <w:rPr>
          <w:rFonts w:ascii="Times New Roman" w:eastAsia="Times New Roman" w:hAnsi="Times New Roman" w:cs="Times New Roman"/>
          <w:color w:val="000000"/>
          <w:sz w:val="24"/>
          <w:szCs w:val="24"/>
        </w:rPr>
        <w:t xml:space="preserve"> com o projeto</w:t>
      </w:r>
      <w:r w:rsidR="00B911BA">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bem como </w:t>
      </w:r>
      <w:r w:rsidR="00A2494D">
        <w:rPr>
          <w:rFonts w:ascii="Times New Roman" w:eastAsia="Times New Roman" w:hAnsi="Times New Roman" w:cs="Times New Roman"/>
          <w:color w:val="000000"/>
          <w:sz w:val="24"/>
          <w:szCs w:val="24"/>
        </w:rPr>
        <w:t>a finalidade d</w:t>
      </w:r>
      <w:r w:rsidRPr="006B6836">
        <w:rPr>
          <w:rFonts w:ascii="Times New Roman" w:eastAsia="Times New Roman" w:hAnsi="Times New Roman" w:cs="Times New Roman"/>
          <w:color w:val="000000"/>
          <w:sz w:val="24"/>
          <w:szCs w:val="24"/>
        </w:rPr>
        <w:t>o trabalho ca</w:t>
      </w:r>
      <w:r w:rsidR="00A2494D">
        <w:rPr>
          <w:rFonts w:ascii="Times New Roman" w:eastAsia="Times New Roman" w:hAnsi="Times New Roman" w:cs="Times New Roman"/>
          <w:color w:val="000000"/>
          <w:sz w:val="24"/>
          <w:szCs w:val="24"/>
        </w:rPr>
        <w:t>dastrado</w:t>
      </w:r>
      <w:r w:rsidR="00312911">
        <w:rPr>
          <w:rStyle w:val="FootnoteReference"/>
          <w:rFonts w:ascii="Times New Roman" w:eastAsia="Times New Roman" w:hAnsi="Times New Roman" w:cs="Times New Roman"/>
          <w:color w:val="000000"/>
          <w:sz w:val="24"/>
          <w:szCs w:val="24"/>
        </w:rPr>
        <w:footnoteReference w:id="6"/>
      </w:r>
      <w:r w:rsidR="00A2494D">
        <w:rPr>
          <w:rFonts w:ascii="Times New Roman" w:eastAsia="Times New Roman" w:hAnsi="Times New Roman" w:cs="Times New Roman"/>
          <w:color w:val="000000"/>
          <w:sz w:val="24"/>
          <w:szCs w:val="24"/>
        </w:rPr>
        <w:t xml:space="preserve">. </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lastRenderedPageBreak/>
        <w:tab/>
        <w:t>Com os objetivos estruturados</w:t>
      </w:r>
      <w:r w:rsidR="00A2494D">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deve-se justificar porque o </w:t>
      </w:r>
      <w:r w:rsidR="00A2494D">
        <w:rPr>
          <w:rFonts w:ascii="Times New Roman" w:eastAsia="Times New Roman" w:hAnsi="Times New Roman" w:cs="Times New Roman"/>
          <w:color w:val="000000"/>
          <w:sz w:val="24"/>
          <w:szCs w:val="24"/>
        </w:rPr>
        <w:t>trabalho cultural merece ser desenvolvido</w:t>
      </w:r>
      <w:r w:rsidRPr="006B6836">
        <w:rPr>
          <w:rFonts w:ascii="Times New Roman" w:eastAsia="Times New Roman" w:hAnsi="Times New Roman" w:cs="Times New Roman"/>
          <w:color w:val="000000"/>
          <w:sz w:val="24"/>
          <w:szCs w:val="24"/>
        </w:rPr>
        <w:t>. Em continuidade, todos os projetos devem garantir acesso a pessoas com necessidade especiais</w:t>
      </w:r>
      <w:r w:rsidR="00A2494D">
        <w:rPr>
          <w:rFonts w:ascii="Times New Roman" w:eastAsia="Times New Roman" w:hAnsi="Times New Roman" w:cs="Times New Roman"/>
          <w:color w:val="000000"/>
          <w:sz w:val="24"/>
          <w:szCs w:val="24"/>
        </w:rPr>
        <w:t>, detalhe que deve</w:t>
      </w:r>
      <w:r w:rsidRPr="006B6836">
        <w:rPr>
          <w:rFonts w:ascii="Times New Roman" w:eastAsia="Times New Roman" w:hAnsi="Times New Roman" w:cs="Times New Roman"/>
          <w:color w:val="000000"/>
          <w:sz w:val="24"/>
          <w:szCs w:val="24"/>
        </w:rPr>
        <w:t xml:space="preserve"> ser </w:t>
      </w:r>
      <w:r w:rsidR="00A2494D">
        <w:rPr>
          <w:rFonts w:ascii="Times New Roman" w:eastAsia="Times New Roman" w:hAnsi="Times New Roman" w:cs="Times New Roman"/>
          <w:color w:val="000000"/>
          <w:sz w:val="24"/>
          <w:szCs w:val="24"/>
        </w:rPr>
        <w:t xml:space="preserve">mais bem </w:t>
      </w:r>
      <w:r w:rsidRPr="006B6836">
        <w:rPr>
          <w:rFonts w:ascii="Times New Roman" w:eastAsia="Times New Roman" w:hAnsi="Times New Roman" w:cs="Times New Roman"/>
          <w:color w:val="000000"/>
          <w:sz w:val="24"/>
          <w:szCs w:val="24"/>
        </w:rPr>
        <w:t>descritos na aba Acessibilidade.</w:t>
      </w:r>
    </w:p>
    <w:p w:rsidR="006B6836" w:rsidRDefault="006B6836" w:rsidP="00FC63EC">
      <w:pPr>
        <w:spacing w:after="0" w:line="360" w:lineRule="auto"/>
        <w:jc w:val="both"/>
        <w:rPr>
          <w:rFonts w:ascii="Times New Roman" w:eastAsia="Times New Roman" w:hAnsi="Times New Roman" w:cs="Times New Roman"/>
          <w:color w:val="000000"/>
          <w:sz w:val="24"/>
          <w:szCs w:val="24"/>
        </w:rPr>
      </w:pPr>
      <w:r w:rsidRPr="006B6836">
        <w:rPr>
          <w:rFonts w:ascii="Times New Roman" w:eastAsia="Times New Roman" w:hAnsi="Times New Roman" w:cs="Times New Roman"/>
          <w:color w:val="000000"/>
          <w:sz w:val="24"/>
          <w:szCs w:val="24"/>
        </w:rPr>
        <w:tab/>
        <w:t xml:space="preserve">Na proposta </w:t>
      </w:r>
      <w:r w:rsidR="00A2494D">
        <w:rPr>
          <w:rFonts w:ascii="Times New Roman" w:eastAsia="Times New Roman" w:hAnsi="Times New Roman" w:cs="Times New Roman"/>
          <w:color w:val="000000"/>
          <w:sz w:val="24"/>
          <w:szCs w:val="24"/>
        </w:rPr>
        <w:t xml:space="preserve">também </w:t>
      </w:r>
      <w:r w:rsidR="00A2494D" w:rsidRPr="006B6836">
        <w:rPr>
          <w:rFonts w:ascii="Times New Roman" w:eastAsia="Times New Roman" w:hAnsi="Times New Roman" w:cs="Times New Roman"/>
          <w:color w:val="000000"/>
          <w:sz w:val="24"/>
          <w:szCs w:val="24"/>
        </w:rPr>
        <w:t>se deve</w:t>
      </w:r>
      <w:r w:rsidRPr="006B6836">
        <w:rPr>
          <w:rFonts w:ascii="Times New Roman" w:eastAsia="Times New Roman" w:hAnsi="Times New Roman" w:cs="Times New Roman"/>
          <w:color w:val="000000"/>
          <w:sz w:val="24"/>
          <w:szCs w:val="24"/>
        </w:rPr>
        <w:t xml:space="preserve"> gara</w:t>
      </w:r>
      <w:r w:rsidR="00A2494D">
        <w:rPr>
          <w:rFonts w:ascii="Times New Roman" w:eastAsia="Times New Roman" w:hAnsi="Times New Roman" w:cs="Times New Roman"/>
          <w:color w:val="000000"/>
          <w:sz w:val="24"/>
          <w:szCs w:val="24"/>
        </w:rPr>
        <w:t>ntir a Democratização de Acesso.</w:t>
      </w:r>
      <w:r w:rsidRPr="006B6836">
        <w:rPr>
          <w:rFonts w:ascii="Times New Roman" w:eastAsia="Times New Roman" w:hAnsi="Times New Roman" w:cs="Times New Roman"/>
          <w:color w:val="000000"/>
          <w:sz w:val="24"/>
          <w:szCs w:val="24"/>
        </w:rPr>
        <w:t xml:space="preserve"> </w:t>
      </w:r>
      <w:r w:rsidR="00A2494D">
        <w:rPr>
          <w:rFonts w:ascii="Times New Roman" w:eastAsia="Times New Roman" w:hAnsi="Times New Roman" w:cs="Times New Roman"/>
          <w:color w:val="000000"/>
          <w:sz w:val="24"/>
          <w:szCs w:val="24"/>
        </w:rPr>
        <w:t>Essa, por vez, se caracteriza</w:t>
      </w:r>
      <w:r w:rsidR="00FC63EC">
        <w:rPr>
          <w:rFonts w:ascii="Times New Roman" w:eastAsia="Times New Roman" w:hAnsi="Times New Roman" w:cs="Times New Roman"/>
          <w:color w:val="000000"/>
          <w:sz w:val="24"/>
          <w:szCs w:val="24"/>
        </w:rPr>
        <w:t xml:space="preserve"> como oportunidade de ingresso</w:t>
      </w:r>
      <w:r w:rsidR="00A2494D">
        <w:rPr>
          <w:rFonts w:ascii="Times New Roman" w:eastAsia="Times New Roman" w:hAnsi="Times New Roman" w:cs="Times New Roman"/>
          <w:color w:val="000000"/>
          <w:sz w:val="24"/>
          <w:szCs w:val="24"/>
        </w:rPr>
        <w:t xml:space="preserve"> ao maior número possível de</w:t>
      </w:r>
      <w:r w:rsidRPr="006B6836">
        <w:rPr>
          <w:rFonts w:ascii="Times New Roman" w:eastAsia="Times New Roman" w:hAnsi="Times New Roman" w:cs="Times New Roman"/>
          <w:color w:val="000000"/>
          <w:sz w:val="24"/>
          <w:szCs w:val="24"/>
        </w:rPr>
        <w:t xml:space="preserve"> pessoa</w:t>
      </w:r>
      <w:r w:rsidR="00A2494D">
        <w:rPr>
          <w:rFonts w:ascii="Times New Roman" w:eastAsia="Times New Roman" w:hAnsi="Times New Roman" w:cs="Times New Roman"/>
          <w:color w:val="000000"/>
          <w:sz w:val="24"/>
          <w:szCs w:val="24"/>
        </w:rPr>
        <w:t>s</w:t>
      </w:r>
      <w:r w:rsidRPr="006B6836">
        <w:rPr>
          <w:rFonts w:ascii="Times New Roman" w:eastAsia="Times New Roman" w:hAnsi="Times New Roman" w:cs="Times New Roman"/>
          <w:color w:val="000000"/>
          <w:sz w:val="24"/>
          <w:szCs w:val="24"/>
        </w:rPr>
        <w:t xml:space="preserve">, </w:t>
      </w:r>
      <w:r w:rsidR="00A2494D">
        <w:rPr>
          <w:rFonts w:ascii="Times New Roman" w:eastAsia="Times New Roman" w:hAnsi="Times New Roman" w:cs="Times New Roman"/>
          <w:color w:val="000000"/>
          <w:sz w:val="24"/>
          <w:szCs w:val="24"/>
        </w:rPr>
        <w:t xml:space="preserve">considerando especificações como: </w:t>
      </w:r>
      <w:r w:rsidRPr="006B6836">
        <w:rPr>
          <w:rFonts w:ascii="Times New Roman" w:eastAsia="Times New Roman" w:hAnsi="Times New Roman" w:cs="Times New Roman"/>
          <w:color w:val="000000"/>
          <w:sz w:val="24"/>
          <w:szCs w:val="24"/>
        </w:rPr>
        <w:t>faixa etária, gênero, etnia e condição social.</w:t>
      </w:r>
      <w:r w:rsidR="00FC63EC">
        <w:rPr>
          <w:rFonts w:ascii="Times New Roman" w:eastAsia="Times New Roman" w:hAnsi="Times New Roman" w:cs="Times New Roman"/>
          <w:color w:val="000000"/>
          <w:sz w:val="24"/>
          <w:szCs w:val="24"/>
        </w:rPr>
        <w:t xml:space="preserve"> </w:t>
      </w:r>
      <w:r w:rsidR="00A2494D">
        <w:rPr>
          <w:rFonts w:ascii="Times New Roman" w:eastAsia="Times New Roman" w:hAnsi="Times New Roman" w:cs="Times New Roman"/>
          <w:color w:val="000000"/>
          <w:sz w:val="24"/>
          <w:szCs w:val="24"/>
        </w:rPr>
        <w:t>A última fase,</w:t>
      </w:r>
      <w:r w:rsidRPr="006B6836">
        <w:rPr>
          <w:rFonts w:ascii="Times New Roman" w:eastAsia="Times New Roman" w:hAnsi="Times New Roman" w:cs="Times New Roman"/>
          <w:color w:val="000000"/>
          <w:sz w:val="24"/>
          <w:szCs w:val="24"/>
        </w:rPr>
        <w:t xml:space="preserve"> definida como Etapas</w:t>
      </w:r>
      <w:r w:rsidR="00A2494D">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deve conter todas as informações </w:t>
      </w:r>
      <w:r w:rsidR="00FC63EC">
        <w:rPr>
          <w:rFonts w:ascii="Times New Roman" w:eastAsia="Times New Roman" w:hAnsi="Times New Roman" w:cs="Times New Roman"/>
          <w:color w:val="000000"/>
          <w:sz w:val="24"/>
          <w:szCs w:val="24"/>
        </w:rPr>
        <w:t>relativas ao cronograma de execução do projeto.</w:t>
      </w:r>
    </w:p>
    <w:p w:rsidR="00FC63EC" w:rsidRPr="006B6836" w:rsidRDefault="00FC63EC" w:rsidP="00FC63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Vale ressaltar a necessidade constante de salvar a proposta (deve-se clicar no botão “salvar”), pois frequentemente o sistema falha quando o usuário permanece muito tempo conectado. Assim, é necessário realizar novo acesso, fornecendo login e senha, sendo que os textos não salvos anteriormente acabam perdidos.</w:t>
      </w:r>
    </w:p>
    <w:p w:rsidR="006B6836" w:rsidRPr="006B6836" w:rsidRDefault="00FC63EC" w:rsidP="006B683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Após est</w:t>
      </w:r>
      <w:r w:rsidR="006B6836" w:rsidRPr="006B6836">
        <w:rPr>
          <w:rFonts w:ascii="Times New Roman" w:eastAsia="Times New Roman" w:hAnsi="Times New Roman" w:cs="Times New Roman"/>
          <w:color w:val="000000"/>
          <w:sz w:val="24"/>
          <w:szCs w:val="24"/>
        </w:rPr>
        <w:t>e processo</w:t>
      </w:r>
      <w:r>
        <w:rPr>
          <w:rFonts w:ascii="Times New Roman" w:eastAsia="Times New Roman" w:hAnsi="Times New Roman" w:cs="Times New Roman"/>
          <w:color w:val="000000"/>
          <w:sz w:val="24"/>
          <w:szCs w:val="24"/>
        </w:rPr>
        <w:t>,</w:t>
      </w:r>
      <w:r w:rsidR="006B6836" w:rsidRPr="006B6836">
        <w:rPr>
          <w:rFonts w:ascii="Times New Roman" w:eastAsia="Times New Roman" w:hAnsi="Times New Roman" w:cs="Times New Roman"/>
          <w:color w:val="000000"/>
          <w:sz w:val="24"/>
          <w:szCs w:val="24"/>
        </w:rPr>
        <w:t xml:space="preserve"> existem as abas de </w:t>
      </w:r>
      <w:r>
        <w:rPr>
          <w:rFonts w:ascii="Times New Roman" w:eastAsia="Times New Roman" w:hAnsi="Times New Roman" w:cs="Times New Roman"/>
          <w:color w:val="000000"/>
          <w:sz w:val="24"/>
          <w:szCs w:val="24"/>
        </w:rPr>
        <w:t xml:space="preserve">Local de Realização, Orçamento e </w:t>
      </w:r>
      <w:r w:rsidR="006B6836" w:rsidRPr="006B6836">
        <w:rPr>
          <w:rFonts w:ascii="Times New Roman" w:eastAsia="Times New Roman" w:hAnsi="Times New Roman" w:cs="Times New Roman"/>
          <w:color w:val="000000"/>
          <w:sz w:val="24"/>
          <w:szCs w:val="24"/>
        </w:rPr>
        <w:t>Plano de Distribuição</w:t>
      </w:r>
      <w:r>
        <w:rPr>
          <w:rFonts w:ascii="Times New Roman" w:eastAsia="Times New Roman" w:hAnsi="Times New Roman" w:cs="Times New Roman"/>
          <w:color w:val="000000"/>
          <w:sz w:val="24"/>
          <w:szCs w:val="24"/>
        </w:rPr>
        <w:t xml:space="preserve">, que devem ser preenchidas separadamente, </w:t>
      </w:r>
      <w:r w:rsidR="006B6836" w:rsidRPr="006B6836">
        <w:rPr>
          <w:rFonts w:ascii="Times New Roman" w:eastAsia="Times New Roman" w:hAnsi="Times New Roman" w:cs="Times New Roman"/>
          <w:color w:val="000000"/>
          <w:sz w:val="24"/>
          <w:szCs w:val="24"/>
        </w:rPr>
        <w:t xml:space="preserve">para </w:t>
      </w:r>
      <w:r>
        <w:rPr>
          <w:rFonts w:ascii="Times New Roman" w:eastAsia="Times New Roman" w:hAnsi="Times New Roman" w:cs="Times New Roman"/>
          <w:color w:val="000000"/>
          <w:sz w:val="24"/>
          <w:szCs w:val="24"/>
        </w:rPr>
        <w:t xml:space="preserve">posterior </w:t>
      </w:r>
      <w:r w:rsidR="006B6836" w:rsidRPr="006B6836">
        <w:rPr>
          <w:rFonts w:ascii="Times New Roman" w:eastAsia="Times New Roman" w:hAnsi="Times New Roman" w:cs="Times New Roman"/>
          <w:color w:val="000000"/>
          <w:sz w:val="24"/>
          <w:szCs w:val="24"/>
        </w:rPr>
        <w:t>envio da proposta.</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 xml:space="preserve">Com </w:t>
      </w:r>
      <w:r w:rsidR="00FC63EC">
        <w:rPr>
          <w:rFonts w:ascii="Times New Roman" w:eastAsia="Times New Roman" w:hAnsi="Times New Roman" w:cs="Times New Roman"/>
          <w:color w:val="000000"/>
          <w:sz w:val="24"/>
          <w:szCs w:val="24"/>
        </w:rPr>
        <w:t>todos os detalhes descritos,</w:t>
      </w:r>
      <w:r w:rsidRPr="006B6836">
        <w:rPr>
          <w:rFonts w:ascii="Times New Roman" w:eastAsia="Times New Roman" w:hAnsi="Times New Roman" w:cs="Times New Roman"/>
          <w:color w:val="000000"/>
          <w:sz w:val="24"/>
          <w:szCs w:val="24"/>
        </w:rPr>
        <w:t xml:space="preserve"> </w:t>
      </w:r>
      <w:r w:rsidR="00FC63EC">
        <w:rPr>
          <w:rFonts w:ascii="Times New Roman" w:eastAsia="Times New Roman" w:hAnsi="Times New Roman" w:cs="Times New Roman"/>
          <w:color w:val="000000"/>
          <w:sz w:val="24"/>
          <w:szCs w:val="24"/>
        </w:rPr>
        <w:t xml:space="preserve">deve-se </w:t>
      </w:r>
      <w:r w:rsidRPr="006B6836">
        <w:rPr>
          <w:rFonts w:ascii="Times New Roman" w:eastAsia="Times New Roman" w:hAnsi="Times New Roman" w:cs="Times New Roman"/>
          <w:color w:val="000000"/>
          <w:sz w:val="24"/>
          <w:szCs w:val="24"/>
        </w:rPr>
        <w:t>envia</w:t>
      </w:r>
      <w:r w:rsidR="00EE12B2">
        <w:rPr>
          <w:rFonts w:ascii="Times New Roman" w:eastAsia="Times New Roman" w:hAnsi="Times New Roman" w:cs="Times New Roman"/>
          <w:color w:val="000000"/>
          <w:sz w:val="24"/>
          <w:szCs w:val="24"/>
        </w:rPr>
        <w:t>r</w:t>
      </w:r>
      <w:r w:rsidR="00FC63EC">
        <w:rPr>
          <w:rFonts w:ascii="Times New Roman" w:eastAsia="Times New Roman" w:hAnsi="Times New Roman" w:cs="Times New Roman"/>
          <w:color w:val="000000"/>
          <w:sz w:val="24"/>
          <w:szCs w:val="24"/>
        </w:rPr>
        <w:t xml:space="preserve"> </w:t>
      </w:r>
      <w:r w:rsidRPr="006B6836">
        <w:rPr>
          <w:rFonts w:ascii="Times New Roman" w:eastAsia="Times New Roman" w:hAnsi="Times New Roman" w:cs="Times New Roman"/>
          <w:color w:val="000000"/>
          <w:sz w:val="24"/>
          <w:szCs w:val="24"/>
        </w:rPr>
        <w:t>a proposta ao MINC dentro do própr</w:t>
      </w:r>
      <w:r w:rsidR="00FC63EC">
        <w:rPr>
          <w:rFonts w:ascii="Times New Roman" w:eastAsia="Times New Roman" w:hAnsi="Times New Roman" w:cs="Times New Roman"/>
          <w:color w:val="000000"/>
          <w:sz w:val="24"/>
          <w:szCs w:val="24"/>
        </w:rPr>
        <w:t>io Portal. Toda a comunicação relativa à</w:t>
      </w:r>
      <w:r w:rsidRPr="006B6836">
        <w:rPr>
          <w:rFonts w:ascii="Times New Roman" w:eastAsia="Times New Roman" w:hAnsi="Times New Roman" w:cs="Times New Roman"/>
          <w:color w:val="000000"/>
          <w:sz w:val="24"/>
          <w:szCs w:val="24"/>
        </w:rPr>
        <w:t xml:space="preserve"> documentação pendente ou alteração de da</w:t>
      </w:r>
      <w:r w:rsidR="00FC63EC">
        <w:rPr>
          <w:rFonts w:ascii="Times New Roman" w:eastAsia="Times New Roman" w:hAnsi="Times New Roman" w:cs="Times New Roman"/>
          <w:color w:val="000000"/>
          <w:sz w:val="24"/>
          <w:szCs w:val="24"/>
        </w:rPr>
        <w:t>ta é feita por meio do SALICWEB</w:t>
      </w:r>
      <w:r w:rsidRPr="006B6836">
        <w:rPr>
          <w:rFonts w:ascii="Times New Roman" w:eastAsia="Times New Roman" w:hAnsi="Times New Roman" w:cs="Times New Roman"/>
          <w:color w:val="000000"/>
          <w:sz w:val="24"/>
          <w:szCs w:val="24"/>
        </w:rPr>
        <w:t xml:space="preserve"> e também pelo email cadastrado.</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Após o envio a proposta é analisada por um grupo de pessoas do Ministério da Cultura que verificam a vera</w:t>
      </w:r>
      <w:r w:rsidR="00FC63EC">
        <w:rPr>
          <w:rFonts w:ascii="Times New Roman" w:eastAsia="Times New Roman" w:hAnsi="Times New Roman" w:cs="Times New Roman"/>
          <w:color w:val="000000"/>
          <w:sz w:val="24"/>
          <w:szCs w:val="24"/>
        </w:rPr>
        <w:t>cidade das informações forneci</w:t>
      </w:r>
      <w:r w:rsidRPr="006B6836">
        <w:rPr>
          <w:rFonts w:ascii="Times New Roman" w:eastAsia="Times New Roman" w:hAnsi="Times New Roman" w:cs="Times New Roman"/>
          <w:color w:val="000000"/>
          <w:sz w:val="24"/>
          <w:szCs w:val="24"/>
        </w:rPr>
        <w:t>das, bem como suas características culturais le</w:t>
      </w:r>
      <w:r w:rsidR="003754AA">
        <w:rPr>
          <w:rFonts w:ascii="Times New Roman" w:eastAsia="Times New Roman" w:hAnsi="Times New Roman" w:cs="Times New Roman"/>
          <w:color w:val="000000"/>
          <w:sz w:val="24"/>
          <w:szCs w:val="24"/>
        </w:rPr>
        <w:t>vando em consideração a Lei Roua</w:t>
      </w:r>
      <w:r w:rsidRPr="006B6836">
        <w:rPr>
          <w:rFonts w:ascii="Times New Roman" w:eastAsia="Times New Roman" w:hAnsi="Times New Roman" w:cs="Times New Roman"/>
          <w:color w:val="000000"/>
          <w:sz w:val="24"/>
          <w:szCs w:val="24"/>
        </w:rPr>
        <w:t>net.</w:t>
      </w:r>
    </w:p>
    <w:p w:rsidR="006B6836" w:rsidRPr="006B6836" w:rsidRDefault="006B6836" w:rsidP="006B6836">
      <w:pPr>
        <w:spacing w:after="0" w:line="360" w:lineRule="auto"/>
        <w:rPr>
          <w:rFonts w:ascii="Times New Roman" w:eastAsia="Times New Roman" w:hAnsi="Times New Roman" w:cs="Times New Roman"/>
          <w:sz w:val="24"/>
          <w:szCs w:val="24"/>
        </w:rPr>
      </w:pPr>
    </w:p>
    <w:p w:rsidR="006B6836" w:rsidRDefault="006B6836" w:rsidP="006B6836">
      <w:pPr>
        <w:spacing w:after="0" w:line="360" w:lineRule="auto"/>
        <w:jc w:val="both"/>
        <w:rPr>
          <w:rFonts w:ascii="Times New Roman" w:eastAsia="Times New Roman" w:hAnsi="Times New Roman" w:cs="Times New Roman"/>
          <w:b/>
          <w:bCs/>
          <w:color w:val="000000"/>
          <w:sz w:val="24"/>
          <w:szCs w:val="24"/>
        </w:rPr>
      </w:pPr>
      <w:r w:rsidRPr="006B6836">
        <w:rPr>
          <w:rFonts w:ascii="Times New Roman" w:eastAsia="Times New Roman" w:hAnsi="Times New Roman" w:cs="Times New Roman"/>
          <w:b/>
          <w:bCs/>
          <w:color w:val="000000"/>
          <w:sz w:val="24"/>
          <w:szCs w:val="24"/>
        </w:rPr>
        <w:t>3.2 Lei Rouanet</w:t>
      </w:r>
    </w:p>
    <w:p w:rsidR="006B6836" w:rsidRPr="006B6836" w:rsidRDefault="006B6836" w:rsidP="006B6836">
      <w:pPr>
        <w:spacing w:after="0" w:line="360" w:lineRule="auto"/>
        <w:jc w:val="both"/>
        <w:rPr>
          <w:rFonts w:ascii="Times New Roman" w:eastAsia="Times New Roman" w:hAnsi="Times New Roman" w:cs="Times New Roman"/>
          <w:sz w:val="24"/>
          <w:szCs w:val="24"/>
        </w:rPr>
      </w:pP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De acord</w:t>
      </w:r>
      <w:r w:rsidR="005B392E">
        <w:rPr>
          <w:rFonts w:ascii="Times New Roman" w:eastAsia="Times New Roman" w:hAnsi="Times New Roman" w:cs="Times New Roman"/>
          <w:color w:val="000000"/>
          <w:sz w:val="24"/>
          <w:szCs w:val="24"/>
        </w:rPr>
        <w:t>o com Giraldi (2013) as produções</w:t>
      </w:r>
      <w:r w:rsidRPr="006B6836">
        <w:rPr>
          <w:rFonts w:ascii="Times New Roman" w:eastAsia="Times New Roman" w:hAnsi="Times New Roman" w:cs="Times New Roman"/>
          <w:color w:val="000000"/>
          <w:sz w:val="24"/>
          <w:szCs w:val="24"/>
        </w:rPr>
        <w:t xml:space="preserve"> culturais ganharam </w:t>
      </w:r>
      <w:r w:rsidR="005B392E" w:rsidRPr="006B6836">
        <w:rPr>
          <w:rFonts w:ascii="Times New Roman" w:eastAsia="Times New Roman" w:hAnsi="Times New Roman" w:cs="Times New Roman"/>
          <w:color w:val="000000"/>
          <w:sz w:val="24"/>
          <w:szCs w:val="24"/>
        </w:rPr>
        <w:t>fôlego</w:t>
      </w:r>
      <w:r w:rsidRPr="006B6836">
        <w:rPr>
          <w:rFonts w:ascii="Times New Roman" w:eastAsia="Times New Roman" w:hAnsi="Times New Roman" w:cs="Times New Roman"/>
          <w:color w:val="000000"/>
          <w:sz w:val="24"/>
          <w:szCs w:val="24"/>
        </w:rPr>
        <w:t xml:space="preserve"> para </w:t>
      </w:r>
      <w:r w:rsidR="005B392E" w:rsidRPr="006B6836">
        <w:rPr>
          <w:rFonts w:ascii="Times New Roman" w:eastAsia="Times New Roman" w:hAnsi="Times New Roman" w:cs="Times New Roman"/>
          <w:color w:val="000000"/>
          <w:sz w:val="24"/>
          <w:szCs w:val="24"/>
        </w:rPr>
        <w:t>permanecerem</w:t>
      </w:r>
      <w:r w:rsidRPr="006B6836">
        <w:rPr>
          <w:rFonts w:ascii="Times New Roman" w:eastAsia="Times New Roman" w:hAnsi="Times New Roman" w:cs="Times New Roman"/>
          <w:color w:val="000000"/>
          <w:sz w:val="24"/>
          <w:szCs w:val="24"/>
        </w:rPr>
        <w:t xml:space="preserve"> ativas na sociedade. Foi através da implantação da Lei de Incentivo à Cultura, mais conheci</w:t>
      </w:r>
      <w:r w:rsidR="005B392E">
        <w:rPr>
          <w:rFonts w:ascii="Times New Roman" w:eastAsia="Times New Roman" w:hAnsi="Times New Roman" w:cs="Times New Roman"/>
          <w:color w:val="000000"/>
          <w:sz w:val="24"/>
          <w:szCs w:val="24"/>
        </w:rPr>
        <w:t>da como Rouanet, devido ao</w:t>
      </w:r>
      <w:r w:rsidRPr="006B6836">
        <w:rPr>
          <w:rFonts w:ascii="Times New Roman" w:eastAsia="Times New Roman" w:hAnsi="Times New Roman" w:cs="Times New Roman"/>
          <w:color w:val="000000"/>
          <w:sz w:val="24"/>
          <w:szCs w:val="24"/>
        </w:rPr>
        <w:t xml:space="preserve"> então Ministro da Cultura, Sérgio Paulo Rouanet, que em 1991 fixou a Lei com o objetivo de promover, garantir, proteger e valorizar </w:t>
      </w:r>
      <w:r w:rsidR="005B392E">
        <w:rPr>
          <w:rFonts w:ascii="Times New Roman" w:eastAsia="Times New Roman" w:hAnsi="Times New Roman" w:cs="Times New Roman"/>
          <w:color w:val="000000"/>
          <w:sz w:val="24"/>
          <w:szCs w:val="24"/>
        </w:rPr>
        <w:t>as expressões culturais através</w:t>
      </w:r>
      <w:r w:rsidRPr="006B6836">
        <w:rPr>
          <w:rFonts w:ascii="Times New Roman" w:eastAsia="Times New Roman" w:hAnsi="Times New Roman" w:cs="Times New Roman"/>
          <w:color w:val="000000"/>
          <w:sz w:val="24"/>
          <w:szCs w:val="24"/>
        </w:rPr>
        <w:t xml:space="preserve"> de incenti</w:t>
      </w:r>
      <w:r w:rsidR="005B392E">
        <w:rPr>
          <w:rFonts w:ascii="Times New Roman" w:eastAsia="Times New Roman" w:hAnsi="Times New Roman" w:cs="Times New Roman"/>
          <w:color w:val="000000"/>
          <w:sz w:val="24"/>
          <w:szCs w:val="24"/>
        </w:rPr>
        <w:t>vos do governo. Esses auxílios</w:t>
      </w:r>
      <w:r w:rsidRPr="006B6836">
        <w:rPr>
          <w:rFonts w:ascii="Times New Roman" w:eastAsia="Times New Roman" w:hAnsi="Times New Roman" w:cs="Times New Roman"/>
          <w:color w:val="000000"/>
          <w:sz w:val="24"/>
          <w:szCs w:val="24"/>
        </w:rPr>
        <w:t xml:space="preserve"> fo</w:t>
      </w:r>
      <w:r w:rsidR="005B392E">
        <w:rPr>
          <w:rFonts w:ascii="Times New Roman" w:eastAsia="Times New Roman" w:hAnsi="Times New Roman" w:cs="Times New Roman"/>
          <w:color w:val="000000"/>
          <w:sz w:val="24"/>
          <w:szCs w:val="24"/>
        </w:rPr>
        <w:t>ram determinados como benefícios</w:t>
      </w:r>
      <w:r w:rsidRPr="006B6836">
        <w:rPr>
          <w:rFonts w:ascii="Times New Roman" w:eastAsia="Times New Roman" w:hAnsi="Times New Roman" w:cs="Times New Roman"/>
          <w:color w:val="000000"/>
          <w:sz w:val="24"/>
          <w:szCs w:val="24"/>
        </w:rPr>
        <w:t xml:space="preserve"> fiscais. </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Conforme o Ministério da Integração Nacional</w:t>
      </w:r>
      <w:r w:rsidR="007B2D7D">
        <w:rPr>
          <w:rStyle w:val="FootnoteReference"/>
          <w:rFonts w:ascii="Times New Roman" w:eastAsia="Times New Roman" w:hAnsi="Times New Roman" w:cs="Times New Roman"/>
          <w:color w:val="000000"/>
          <w:sz w:val="24"/>
          <w:szCs w:val="24"/>
        </w:rPr>
        <w:footnoteReference w:id="7"/>
      </w:r>
      <w:r w:rsidR="005B392E">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os incentivos fiscais são instrumentos utilizados pela política nacional a</w:t>
      </w:r>
      <w:r w:rsidR="005B392E">
        <w:rPr>
          <w:rFonts w:ascii="Times New Roman" w:eastAsia="Times New Roman" w:hAnsi="Times New Roman" w:cs="Times New Roman"/>
          <w:color w:val="000000"/>
          <w:sz w:val="24"/>
          <w:szCs w:val="24"/>
        </w:rPr>
        <w:t xml:space="preserve"> </w:t>
      </w:r>
      <w:r w:rsidRPr="006B6836">
        <w:rPr>
          <w:rFonts w:ascii="Times New Roman" w:eastAsia="Times New Roman" w:hAnsi="Times New Roman" w:cs="Times New Roman"/>
          <w:color w:val="000000"/>
          <w:sz w:val="24"/>
          <w:szCs w:val="24"/>
        </w:rPr>
        <w:t xml:space="preserve">fim de </w:t>
      </w:r>
      <w:r w:rsidR="005B392E" w:rsidRPr="006B6836">
        <w:rPr>
          <w:rFonts w:ascii="Times New Roman" w:eastAsia="Times New Roman" w:hAnsi="Times New Roman" w:cs="Times New Roman"/>
          <w:color w:val="000000"/>
          <w:sz w:val="24"/>
          <w:szCs w:val="24"/>
        </w:rPr>
        <w:t>estimular</w:t>
      </w:r>
      <w:r w:rsidR="005B392E">
        <w:rPr>
          <w:rFonts w:ascii="Times New Roman" w:eastAsia="Times New Roman" w:hAnsi="Times New Roman" w:cs="Times New Roman"/>
          <w:color w:val="000000"/>
          <w:sz w:val="24"/>
          <w:szCs w:val="24"/>
        </w:rPr>
        <w:t xml:space="preserve"> o desenvolvimento social e intelectual da</w:t>
      </w:r>
      <w:r w:rsidRPr="006B6836">
        <w:rPr>
          <w:rFonts w:ascii="Times New Roman" w:eastAsia="Times New Roman" w:hAnsi="Times New Roman" w:cs="Times New Roman"/>
          <w:color w:val="000000"/>
          <w:sz w:val="24"/>
          <w:szCs w:val="24"/>
        </w:rPr>
        <w:t xml:space="preserve"> </w:t>
      </w:r>
      <w:r w:rsidRPr="006B6836">
        <w:rPr>
          <w:rFonts w:ascii="Times New Roman" w:eastAsia="Times New Roman" w:hAnsi="Times New Roman" w:cs="Times New Roman"/>
          <w:color w:val="000000"/>
          <w:sz w:val="24"/>
          <w:szCs w:val="24"/>
        </w:rPr>
        <w:lastRenderedPageBreak/>
        <w:t>p</w:t>
      </w:r>
      <w:r w:rsidR="005B392E">
        <w:rPr>
          <w:rFonts w:ascii="Times New Roman" w:eastAsia="Times New Roman" w:hAnsi="Times New Roman" w:cs="Times New Roman"/>
          <w:color w:val="000000"/>
          <w:sz w:val="24"/>
          <w:szCs w:val="24"/>
        </w:rPr>
        <w:t>opulação</w:t>
      </w:r>
      <w:r w:rsidRPr="006B6836">
        <w:rPr>
          <w:rFonts w:ascii="Times New Roman" w:eastAsia="Times New Roman" w:hAnsi="Times New Roman" w:cs="Times New Roman"/>
          <w:color w:val="000000"/>
          <w:sz w:val="24"/>
          <w:szCs w:val="24"/>
        </w:rPr>
        <w:t>. Entretanto, na prática</w:t>
      </w:r>
      <w:r w:rsidR="005B392E">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são </w:t>
      </w:r>
      <w:r w:rsidR="005B392E">
        <w:rPr>
          <w:rFonts w:ascii="Times New Roman" w:eastAsia="Times New Roman" w:hAnsi="Times New Roman" w:cs="Times New Roman"/>
          <w:color w:val="000000"/>
          <w:sz w:val="24"/>
          <w:szCs w:val="24"/>
        </w:rPr>
        <w:t>valores de impostos</w:t>
      </w:r>
      <w:r w:rsidRPr="006B6836">
        <w:rPr>
          <w:rFonts w:ascii="Times New Roman" w:eastAsia="Times New Roman" w:hAnsi="Times New Roman" w:cs="Times New Roman"/>
          <w:color w:val="000000"/>
          <w:sz w:val="24"/>
          <w:szCs w:val="24"/>
        </w:rPr>
        <w:t xml:space="preserve"> recolhidos pelo governo</w:t>
      </w:r>
      <w:r w:rsidR="005B392E">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mas que podem ser utilizados par</w:t>
      </w:r>
      <w:r w:rsidR="005B392E">
        <w:rPr>
          <w:rFonts w:ascii="Times New Roman" w:eastAsia="Times New Roman" w:hAnsi="Times New Roman" w:cs="Times New Roman"/>
          <w:color w:val="000000"/>
          <w:sz w:val="24"/>
          <w:szCs w:val="24"/>
        </w:rPr>
        <w:t>a outras ações, como a cultural e a</w:t>
      </w:r>
      <w:r w:rsidRPr="006B6836">
        <w:rPr>
          <w:rFonts w:ascii="Times New Roman" w:eastAsia="Times New Roman" w:hAnsi="Times New Roman" w:cs="Times New Roman"/>
          <w:color w:val="000000"/>
          <w:sz w:val="24"/>
          <w:szCs w:val="24"/>
        </w:rPr>
        <w:t xml:space="preserve"> social</w:t>
      </w:r>
      <w:r w:rsidR="005B392E">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sem que </w:t>
      </w:r>
      <w:r w:rsidR="005B392E" w:rsidRPr="006B6836">
        <w:rPr>
          <w:rFonts w:ascii="Times New Roman" w:eastAsia="Times New Roman" w:hAnsi="Times New Roman" w:cs="Times New Roman"/>
          <w:color w:val="000000"/>
          <w:sz w:val="24"/>
          <w:szCs w:val="24"/>
        </w:rPr>
        <w:t>necessariamente</w:t>
      </w:r>
      <w:r w:rsidRPr="006B6836">
        <w:rPr>
          <w:rFonts w:ascii="Times New Roman" w:eastAsia="Times New Roman" w:hAnsi="Times New Roman" w:cs="Times New Roman"/>
          <w:color w:val="000000"/>
          <w:sz w:val="24"/>
          <w:szCs w:val="24"/>
        </w:rPr>
        <w:t xml:space="preserve"> entre</w:t>
      </w:r>
      <w:r w:rsidR="005B392E">
        <w:rPr>
          <w:rFonts w:ascii="Times New Roman" w:eastAsia="Times New Roman" w:hAnsi="Times New Roman" w:cs="Times New Roman"/>
          <w:color w:val="000000"/>
          <w:sz w:val="24"/>
          <w:szCs w:val="24"/>
        </w:rPr>
        <w:t>m</w:t>
      </w:r>
      <w:r w:rsidRPr="006B6836">
        <w:rPr>
          <w:rFonts w:ascii="Times New Roman" w:eastAsia="Times New Roman" w:hAnsi="Times New Roman" w:cs="Times New Roman"/>
          <w:color w:val="000000"/>
          <w:sz w:val="24"/>
          <w:szCs w:val="24"/>
        </w:rPr>
        <w:t xml:space="preserve"> nos cofres públicos.</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 xml:space="preserve">Com a ideia da Lei </w:t>
      </w:r>
      <w:r w:rsidR="00EE12B2">
        <w:rPr>
          <w:rFonts w:ascii="Times New Roman" w:eastAsia="Times New Roman" w:hAnsi="Times New Roman" w:cs="Times New Roman"/>
          <w:color w:val="000000"/>
          <w:sz w:val="24"/>
          <w:szCs w:val="24"/>
        </w:rPr>
        <w:t xml:space="preserve">Rouanet </w:t>
      </w:r>
      <w:r w:rsidRPr="006B6836">
        <w:rPr>
          <w:rFonts w:ascii="Times New Roman" w:eastAsia="Times New Roman" w:hAnsi="Times New Roman" w:cs="Times New Roman"/>
          <w:color w:val="000000"/>
          <w:sz w:val="24"/>
          <w:szCs w:val="24"/>
        </w:rPr>
        <w:t>difundia e implantada no país</w:t>
      </w:r>
      <w:r w:rsidR="00EE12B2">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ficou determinado que o incentivo fiscal para </w:t>
      </w:r>
      <w:r w:rsidR="00EE12B2">
        <w:rPr>
          <w:rFonts w:ascii="Times New Roman" w:eastAsia="Times New Roman" w:hAnsi="Times New Roman" w:cs="Times New Roman"/>
          <w:color w:val="000000"/>
          <w:sz w:val="24"/>
          <w:szCs w:val="24"/>
        </w:rPr>
        <w:t>ela viria do Imposto de Renda (IR).</w:t>
      </w:r>
      <w:r w:rsidRPr="006B6836">
        <w:rPr>
          <w:rFonts w:ascii="Times New Roman" w:eastAsia="Times New Roman" w:hAnsi="Times New Roman" w:cs="Times New Roman"/>
          <w:color w:val="000000"/>
          <w:sz w:val="24"/>
          <w:szCs w:val="24"/>
        </w:rPr>
        <w:t xml:space="preserve"> </w:t>
      </w:r>
      <w:r w:rsidR="00EE12B2">
        <w:rPr>
          <w:rFonts w:ascii="Times New Roman" w:eastAsia="Times New Roman" w:hAnsi="Times New Roman" w:cs="Times New Roman"/>
          <w:color w:val="000000"/>
          <w:sz w:val="24"/>
          <w:szCs w:val="24"/>
        </w:rPr>
        <w:t>Desta forma</w:t>
      </w:r>
      <w:r w:rsidRPr="006B6836">
        <w:rPr>
          <w:rFonts w:ascii="Times New Roman" w:eastAsia="Times New Roman" w:hAnsi="Times New Roman" w:cs="Times New Roman"/>
          <w:color w:val="000000"/>
          <w:sz w:val="24"/>
          <w:szCs w:val="24"/>
        </w:rPr>
        <w:t xml:space="preserve">, toda pessoa </w:t>
      </w:r>
      <w:r w:rsidR="00EE12B2" w:rsidRPr="006B6836">
        <w:rPr>
          <w:rFonts w:ascii="Times New Roman" w:eastAsia="Times New Roman" w:hAnsi="Times New Roman" w:cs="Times New Roman"/>
          <w:color w:val="000000"/>
          <w:sz w:val="24"/>
          <w:szCs w:val="24"/>
        </w:rPr>
        <w:t>física</w:t>
      </w:r>
      <w:r w:rsidRPr="006B6836">
        <w:rPr>
          <w:rFonts w:ascii="Times New Roman" w:eastAsia="Times New Roman" w:hAnsi="Times New Roman" w:cs="Times New Roman"/>
          <w:color w:val="000000"/>
          <w:sz w:val="24"/>
          <w:szCs w:val="24"/>
        </w:rPr>
        <w:t xml:space="preserve"> ou jurídica pod</w:t>
      </w:r>
      <w:r w:rsidR="00EE12B2">
        <w:rPr>
          <w:rFonts w:ascii="Times New Roman" w:eastAsia="Times New Roman" w:hAnsi="Times New Roman" w:cs="Times New Roman"/>
          <w:color w:val="000000"/>
          <w:sz w:val="24"/>
          <w:szCs w:val="24"/>
        </w:rPr>
        <w:t>e destinar de 4% a 6% do IR</w:t>
      </w:r>
      <w:r w:rsidRPr="006B6836">
        <w:rPr>
          <w:rFonts w:ascii="Times New Roman" w:eastAsia="Times New Roman" w:hAnsi="Times New Roman" w:cs="Times New Roman"/>
          <w:color w:val="000000"/>
          <w:sz w:val="24"/>
          <w:szCs w:val="24"/>
        </w:rPr>
        <w:t xml:space="preserve"> pago para algum projeto cultural devidamente cadastrado</w:t>
      </w:r>
      <w:r w:rsidR="00EE12B2">
        <w:rPr>
          <w:rFonts w:ascii="Times New Roman" w:eastAsia="Times New Roman" w:hAnsi="Times New Roman" w:cs="Times New Roman"/>
          <w:color w:val="000000"/>
          <w:sz w:val="24"/>
          <w:szCs w:val="24"/>
        </w:rPr>
        <w:t xml:space="preserve"> no Ministério da Cultura (MINC) através do Portal SALICWEB</w:t>
      </w:r>
      <w:r w:rsidRPr="006B6836">
        <w:rPr>
          <w:rFonts w:ascii="Times New Roman" w:eastAsia="Times New Roman" w:hAnsi="Times New Roman" w:cs="Times New Roman"/>
          <w:color w:val="000000"/>
          <w:sz w:val="24"/>
          <w:szCs w:val="24"/>
        </w:rPr>
        <w:t>.</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 xml:space="preserve">Existe também outra modalidade de captação de recursos para projetos cadastrados na Lei </w:t>
      </w:r>
      <w:r w:rsidR="00EE12B2">
        <w:rPr>
          <w:rFonts w:ascii="Times New Roman" w:eastAsia="Times New Roman" w:hAnsi="Times New Roman" w:cs="Times New Roman"/>
          <w:color w:val="000000"/>
          <w:sz w:val="24"/>
          <w:szCs w:val="24"/>
        </w:rPr>
        <w:t>Rouanet, por meio do MIN</w:t>
      </w:r>
      <w:r w:rsidRPr="006B6836">
        <w:rPr>
          <w:rFonts w:ascii="Times New Roman" w:eastAsia="Times New Roman" w:hAnsi="Times New Roman" w:cs="Times New Roman"/>
          <w:color w:val="000000"/>
          <w:sz w:val="24"/>
          <w:szCs w:val="24"/>
        </w:rPr>
        <w:t>C</w:t>
      </w:r>
      <w:r w:rsidR="00EE12B2">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w:t>
      </w:r>
      <w:r w:rsidR="00297FA6">
        <w:rPr>
          <w:rFonts w:ascii="Times New Roman" w:eastAsia="Times New Roman" w:hAnsi="Times New Roman" w:cs="Times New Roman"/>
          <w:color w:val="000000"/>
          <w:sz w:val="24"/>
          <w:szCs w:val="24"/>
        </w:rPr>
        <w:t>o Fundo Nacional de Cultura. Est</w:t>
      </w:r>
      <w:r w:rsidRPr="006B6836">
        <w:rPr>
          <w:rFonts w:ascii="Times New Roman" w:eastAsia="Times New Roman" w:hAnsi="Times New Roman" w:cs="Times New Roman"/>
          <w:color w:val="000000"/>
          <w:sz w:val="24"/>
          <w:szCs w:val="24"/>
        </w:rPr>
        <w:t>a verba é um valor pré-destinado à Cultura, disponibilizado pelo governo</w:t>
      </w:r>
      <w:r w:rsidR="00297FA6">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sendo destinado exclusivamente à execução programas e projetos. Nesta base, os proponentes devem seguir o edital pr</w:t>
      </w:r>
      <w:r w:rsidR="00297FA6">
        <w:rPr>
          <w:rFonts w:ascii="Times New Roman" w:eastAsia="Times New Roman" w:hAnsi="Times New Roman" w:cs="Times New Roman"/>
          <w:color w:val="000000"/>
          <w:sz w:val="24"/>
          <w:szCs w:val="24"/>
        </w:rPr>
        <w:t>é-estabelecido e também</w:t>
      </w:r>
      <w:r w:rsidRPr="006B6836">
        <w:rPr>
          <w:rFonts w:ascii="Times New Roman" w:eastAsia="Times New Roman" w:hAnsi="Times New Roman" w:cs="Times New Roman"/>
          <w:color w:val="000000"/>
          <w:sz w:val="24"/>
          <w:szCs w:val="24"/>
        </w:rPr>
        <w:t xml:space="preserve"> se adequar aos valores e orçamentos pré-determinados. Dessa forma, o produtor cultural trabalha de maneira a cumprir as informações do edital, caso contrário não será selecionado como projeto do Fundo.</w:t>
      </w:r>
    </w:p>
    <w:p w:rsidR="006B6836" w:rsidRPr="006B6836" w:rsidRDefault="00144E77" w:rsidP="00144E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Especificamente em relação à</w:t>
      </w:r>
      <w:r w:rsidR="006B6836" w:rsidRPr="006B6836">
        <w:rPr>
          <w:rFonts w:ascii="Times New Roman" w:eastAsia="Times New Roman" w:hAnsi="Times New Roman" w:cs="Times New Roman"/>
          <w:color w:val="000000"/>
          <w:sz w:val="24"/>
          <w:szCs w:val="24"/>
        </w:rPr>
        <w:t xml:space="preserve"> Lei Rouanet</w:t>
      </w:r>
      <w:r>
        <w:rPr>
          <w:rFonts w:ascii="Times New Roman" w:eastAsia="Times New Roman" w:hAnsi="Times New Roman" w:cs="Times New Roman"/>
          <w:color w:val="000000"/>
          <w:sz w:val="24"/>
          <w:szCs w:val="24"/>
        </w:rPr>
        <w:t>, ela</w:t>
      </w:r>
      <w:r w:rsidR="006B6836" w:rsidRPr="006B6836">
        <w:rPr>
          <w:rFonts w:ascii="Times New Roman" w:eastAsia="Times New Roman" w:hAnsi="Times New Roman" w:cs="Times New Roman"/>
          <w:color w:val="000000"/>
          <w:sz w:val="24"/>
          <w:szCs w:val="24"/>
        </w:rPr>
        <w:t xml:space="preserve"> tem inciso na Lei da Cultura por meio do Pronac (Programa Nacional de Apoio a Cultura) e está </w:t>
      </w:r>
      <w:r w:rsidR="00297FA6" w:rsidRPr="006B6836">
        <w:rPr>
          <w:rFonts w:ascii="Times New Roman" w:eastAsia="Times New Roman" w:hAnsi="Times New Roman" w:cs="Times New Roman"/>
          <w:color w:val="000000"/>
          <w:sz w:val="24"/>
          <w:szCs w:val="24"/>
        </w:rPr>
        <w:t>disponível</w:t>
      </w:r>
      <w:r w:rsidR="006B6836" w:rsidRPr="006B6836">
        <w:rPr>
          <w:rFonts w:ascii="Times New Roman" w:eastAsia="Times New Roman" w:hAnsi="Times New Roman" w:cs="Times New Roman"/>
          <w:color w:val="000000"/>
          <w:sz w:val="24"/>
          <w:szCs w:val="24"/>
        </w:rPr>
        <w:t xml:space="preserve"> pelo através do número de Lei 8.313.</w:t>
      </w:r>
      <w:r>
        <w:rPr>
          <w:rFonts w:ascii="Times New Roman" w:eastAsia="Times New Roman" w:hAnsi="Times New Roman" w:cs="Times New Roman"/>
          <w:color w:val="000000"/>
          <w:sz w:val="24"/>
          <w:szCs w:val="24"/>
        </w:rPr>
        <w:t xml:space="preserve"> </w:t>
      </w:r>
      <w:r w:rsidR="006B6836" w:rsidRPr="006B6836">
        <w:rPr>
          <w:rFonts w:ascii="Times New Roman" w:eastAsia="Times New Roman" w:hAnsi="Times New Roman" w:cs="Times New Roman"/>
          <w:color w:val="000000"/>
          <w:sz w:val="24"/>
          <w:szCs w:val="24"/>
        </w:rPr>
        <w:t xml:space="preserve">Para o cadastro </w:t>
      </w:r>
      <w:r>
        <w:rPr>
          <w:rFonts w:ascii="Times New Roman" w:eastAsia="Times New Roman" w:hAnsi="Times New Roman" w:cs="Times New Roman"/>
          <w:color w:val="000000"/>
          <w:sz w:val="24"/>
          <w:szCs w:val="24"/>
        </w:rPr>
        <w:t>de projetos, o proponente</w:t>
      </w:r>
      <w:r>
        <w:rPr>
          <w:rStyle w:val="FootnoteReference"/>
          <w:rFonts w:ascii="Times New Roman" w:eastAsia="Times New Roman" w:hAnsi="Times New Roman" w:cs="Times New Roman"/>
          <w:color w:val="000000"/>
          <w:sz w:val="24"/>
          <w:szCs w:val="24"/>
        </w:rPr>
        <w:footnoteReference w:id="8"/>
      </w:r>
      <w:r>
        <w:rPr>
          <w:rFonts w:ascii="Times New Roman" w:eastAsia="Times New Roman" w:hAnsi="Times New Roman" w:cs="Times New Roman"/>
          <w:color w:val="000000"/>
          <w:sz w:val="24"/>
          <w:szCs w:val="24"/>
        </w:rPr>
        <w:t xml:space="preserve"> deve</w:t>
      </w:r>
      <w:r w:rsidR="006B6836" w:rsidRPr="006B68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possuir conta </w:t>
      </w:r>
      <w:r w:rsidR="006B6836" w:rsidRPr="006B6836">
        <w:rPr>
          <w:rFonts w:ascii="Times New Roman" w:eastAsia="Times New Roman" w:hAnsi="Times New Roman" w:cs="Times New Roman"/>
          <w:color w:val="000000"/>
          <w:sz w:val="24"/>
          <w:szCs w:val="24"/>
        </w:rPr>
        <w:t>no sistema S</w:t>
      </w:r>
      <w:r>
        <w:rPr>
          <w:rFonts w:ascii="Times New Roman" w:eastAsia="Times New Roman" w:hAnsi="Times New Roman" w:cs="Times New Roman"/>
          <w:color w:val="000000"/>
          <w:sz w:val="24"/>
          <w:szCs w:val="24"/>
        </w:rPr>
        <w:t>ALICWEB e,</w:t>
      </w:r>
      <w:r w:rsidR="006B6836" w:rsidRPr="006B6836">
        <w:rPr>
          <w:rFonts w:ascii="Times New Roman" w:eastAsia="Times New Roman" w:hAnsi="Times New Roman" w:cs="Times New Roman"/>
          <w:color w:val="000000"/>
          <w:sz w:val="24"/>
          <w:szCs w:val="24"/>
        </w:rPr>
        <w:t xml:space="preserve"> assim, seguir todos os passos para </w:t>
      </w:r>
      <w:r>
        <w:rPr>
          <w:rFonts w:ascii="Times New Roman" w:eastAsia="Times New Roman" w:hAnsi="Times New Roman" w:cs="Times New Roman"/>
          <w:color w:val="000000"/>
          <w:sz w:val="24"/>
          <w:szCs w:val="24"/>
        </w:rPr>
        <w:t>inclusã</w:t>
      </w:r>
      <w:r w:rsidR="006B6836" w:rsidRPr="006B6836">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 xml:space="preserve">de </w:t>
      </w:r>
      <w:r w:rsidR="006B6836" w:rsidRPr="006B6836">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z w:val="24"/>
          <w:szCs w:val="24"/>
        </w:rPr>
        <w:t>posta</w:t>
      </w:r>
      <w:r w:rsidR="006B6836" w:rsidRPr="006B6836">
        <w:rPr>
          <w:rFonts w:ascii="Times New Roman" w:eastAsia="Times New Roman" w:hAnsi="Times New Roman" w:cs="Times New Roman"/>
          <w:color w:val="000000"/>
          <w:sz w:val="24"/>
          <w:szCs w:val="24"/>
        </w:rPr>
        <w:t xml:space="preserve"> nos moldes do sistema. O projeto deve se enquadrar no artigo 18 da Lei</w:t>
      </w:r>
      <w:r>
        <w:rPr>
          <w:rFonts w:ascii="Times New Roman" w:eastAsia="Times New Roman" w:hAnsi="Times New Roman" w:cs="Times New Roman"/>
          <w:color w:val="000000"/>
          <w:sz w:val="24"/>
          <w:szCs w:val="24"/>
        </w:rPr>
        <w:t>,</w:t>
      </w:r>
      <w:r w:rsidR="006B6836" w:rsidRPr="006B6836">
        <w:rPr>
          <w:rFonts w:ascii="Times New Roman" w:eastAsia="Times New Roman" w:hAnsi="Times New Roman" w:cs="Times New Roman"/>
          <w:color w:val="000000"/>
          <w:sz w:val="24"/>
          <w:szCs w:val="24"/>
        </w:rPr>
        <w:t xml:space="preserve"> que </w:t>
      </w:r>
      <w:r>
        <w:rPr>
          <w:rFonts w:ascii="Times New Roman" w:eastAsia="Times New Roman" w:hAnsi="Times New Roman" w:cs="Times New Roman"/>
          <w:color w:val="000000"/>
          <w:sz w:val="24"/>
          <w:szCs w:val="24"/>
        </w:rPr>
        <w:t>exige adequação a, no mínimo, um</w:t>
      </w:r>
      <w:r w:rsidR="006B6836" w:rsidRPr="006B68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6B6836" w:rsidRPr="006B6836">
        <w:rPr>
          <w:rFonts w:ascii="Times New Roman" w:eastAsia="Times New Roman" w:hAnsi="Times New Roman" w:cs="Times New Roman"/>
          <w:color w:val="000000"/>
          <w:sz w:val="24"/>
          <w:szCs w:val="24"/>
        </w:rPr>
        <w:t>o</w:t>
      </w:r>
      <w:r w:rsidR="006B6836">
        <w:rPr>
          <w:rFonts w:ascii="Times New Roman" w:eastAsia="Times New Roman" w:hAnsi="Times New Roman" w:cs="Times New Roman"/>
          <w:color w:val="000000"/>
          <w:sz w:val="24"/>
          <w:szCs w:val="24"/>
        </w:rPr>
        <w:t>s</w:t>
      </w:r>
      <w:r w:rsidR="006B6836" w:rsidRPr="006B68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decorrentes s</w:t>
      </w:r>
      <w:r w:rsidR="006B6836" w:rsidRPr="006B6836">
        <w:rPr>
          <w:rFonts w:ascii="Times New Roman" w:eastAsia="Times New Roman" w:hAnsi="Times New Roman" w:cs="Times New Roman"/>
          <w:color w:val="000000"/>
          <w:sz w:val="24"/>
          <w:szCs w:val="24"/>
        </w:rPr>
        <w:t xml:space="preserve">egmentos: </w:t>
      </w:r>
    </w:p>
    <w:p w:rsidR="006B6836" w:rsidRPr="006B6836" w:rsidRDefault="006B6836" w:rsidP="006B6836">
      <w:pPr>
        <w:spacing w:after="0" w:line="360" w:lineRule="auto"/>
        <w:rPr>
          <w:rFonts w:ascii="Times New Roman" w:eastAsia="Times New Roman" w:hAnsi="Times New Roman" w:cs="Times New Roman"/>
          <w:sz w:val="24"/>
          <w:szCs w:val="24"/>
        </w:rPr>
      </w:pP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shd w:val="clear" w:color="auto" w:fill="FFFFFF"/>
        </w:rPr>
        <w:t>1. Artes Cênicas;</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shd w:val="clear" w:color="auto" w:fill="FFFFFF"/>
        </w:rPr>
        <w:t>2. Livros de valor artístico, literário ou humanístico;</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shd w:val="clear" w:color="auto" w:fill="FFFFFF"/>
        </w:rPr>
        <w:t>3. Música erudita ou instrumental;</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shd w:val="clear" w:color="auto" w:fill="FFFFFF"/>
        </w:rPr>
        <w:t>4. Circulação de exposições de artes plásticas;</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shd w:val="clear" w:color="auto" w:fill="FFFFFF"/>
        </w:rPr>
        <w:t>5. Doações de acervos para bibliotecas públicas, museus, arquivos públicos e cinematecas, bem como treinamento de pessoal e aquisição de equipamentos para a manutenção desses acervos;</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shd w:val="clear" w:color="auto" w:fill="FFFFFF"/>
        </w:rPr>
        <w:t>6. Produção de obras cinematográficas e videofonográficas de curta e média metragem e preservação e difusão desse acervo;</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shd w:val="clear" w:color="auto" w:fill="FFFFFF"/>
        </w:rPr>
        <w:t>7. Preservação do patrimônio cultural material e imaterial</w:t>
      </w:r>
      <w:r w:rsidRPr="006B6836">
        <w:rPr>
          <w:rFonts w:ascii="Times New Roman" w:eastAsia="Times New Roman" w:hAnsi="Times New Roman" w:cs="Times New Roman"/>
          <w:color w:val="000000"/>
          <w:sz w:val="24"/>
          <w:szCs w:val="24"/>
          <w:shd w:val="clear" w:color="auto" w:fill="F9F9F9"/>
        </w:rPr>
        <w:t>.</w:t>
      </w:r>
    </w:p>
    <w:p w:rsidR="006B6836" w:rsidRPr="006B6836" w:rsidRDefault="006B6836" w:rsidP="006B6836">
      <w:pPr>
        <w:spacing w:after="0" w:line="360" w:lineRule="auto"/>
        <w:rPr>
          <w:rFonts w:ascii="Times New Roman" w:eastAsia="Times New Roman" w:hAnsi="Times New Roman" w:cs="Times New Roman"/>
          <w:sz w:val="24"/>
          <w:szCs w:val="24"/>
        </w:rPr>
      </w:pPr>
    </w:p>
    <w:p w:rsidR="006B6836" w:rsidRDefault="006B6836" w:rsidP="006B6836">
      <w:pPr>
        <w:spacing w:after="0" w:line="360" w:lineRule="auto"/>
        <w:ind w:firstLine="720"/>
        <w:jc w:val="both"/>
        <w:rPr>
          <w:rFonts w:ascii="Times New Roman" w:eastAsia="Times New Roman" w:hAnsi="Times New Roman" w:cs="Times New Roman"/>
          <w:color w:val="000000"/>
          <w:sz w:val="24"/>
          <w:szCs w:val="24"/>
        </w:rPr>
      </w:pPr>
      <w:r w:rsidRPr="006B6836">
        <w:rPr>
          <w:rFonts w:ascii="Times New Roman" w:eastAsia="Times New Roman" w:hAnsi="Times New Roman" w:cs="Times New Roman"/>
          <w:color w:val="000000"/>
          <w:sz w:val="24"/>
          <w:szCs w:val="24"/>
        </w:rPr>
        <w:t>A Lei</w:t>
      </w:r>
      <w:r w:rsidR="00144E77">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alé</w:t>
      </w:r>
      <w:r w:rsidR="00144E77">
        <w:rPr>
          <w:rFonts w:ascii="Times New Roman" w:eastAsia="Times New Roman" w:hAnsi="Times New Roman" w:cs="Times New Roman"/>
          <w:color w:val="000000"/>
          <w:sz w:val="24"/>
          <w:szCs w:val="24"/>
        </w:rPr>
        <w:t>m de ser uma forma de fomentar a</w:t>
      </w:r>
      <w:r w:rsidRPr="006B6836">
        <w:rPr>
          <w:rFonts w:ascii="Times New Roman" w:eastAsia="Times New Roman" w:hAnsi="Times New Roman" w:cs="Times New Roman"/>
          <w:color w:val="000000"/>
          <w:sz w:val="24"/>
          <w:szCs w:val="24"/>
        </w:rPr>
        <w:t xml:space="preserve"> cultura e facilitar o processo de destinação de verbas para os projetos</w:t>
      </w:r>
      <w:r w:rsidR="00144E77">
        <w:rPr>
          <w:rFonts w:ascii="Times New Roman" w:eastAsia="Times New Roman" w:hAnsi="Times New Roman" w:cs="Times New Roman"/>
          <w:color w:val="000000"/>
          <w:sz w:val="24"/>
          <w:szCs w:val="24"/>
        </w:rPr>
        <w:t>, também agrega valor à</w:t>
      </w:r>
      <w:r w:rsidRPr="006B6836">
        <w:rPr>
          <w:rFonts w:ascii="Times New Roman" w:eastAsia="Times New Roman" w:hAnsi="Times New Roman" w:cs="Times New Roman"/>
          <w:color w:val="000000"/>
          <w:sz w:val="24"/>
          <w:szCs w:val="24"/>
        </w:rPr>
        <w:t xml:space="preserve">s empresas que contribuem com o processo de captação, pois como contrapartida de apoio </w:t>
      </w:r>
      <w:r w:rsidR="00144E77">
        <w:rPr>
          <w:rFonts w:ascii="Times New Roman" w:eastAsia="Times New Roman" w:hAnsi="Times New Roman" w:cs="Times New Roman"/>
          <w:color w:val="000000"/>
          <w:sz w:val="24"/>
          <w:szCs w:val="24"/>
        </w:rPr>
        <w:t>elas</w:t>
      </w:r>
      <w:r w:rsidRPr="006B6836">
        <w:rPr>
          <w:rFonts w:ascii="Times New Roman" w:eastAsia="Times New Roman" w:hAnsi="Times New Roman" w:cs="Times New Roman"/>
          <w:color w:val="000000"/>
          <w:sz w:val="24"/>
          <w:szCs w:val="24"/>
        </w:rPr>
        <w:t xml:space="preserve"> podem vincula</w:t>
      </w:r>
      <w:r w:rsidR="00144E77">
        <w:rPr>
          <w:rFonts w:ascii="Times New Roman" w:eastAsia="Times New Roman" w:hAnsi="Times New Roman" w:cs="Times New Roman"/>
          <w:color w:val="000000"/>
          <w:sz w:val="24"/>
          <w:szCs w:val="24"/>
        </w:rPr>
        <w:t>r suas marcas nos projetos</w:t>
      </w:r>
      <w:r w:rsidR="00144E77">
        <w:rPr>
          <w:rStyle w:val="FootnoteReference"/>
          <w:rFonts w:ascii="Times New Roman" w:eastAsia="Times New Roman" w:hAnsi="Times New Roman" w:cs="Times New Roman"/>
          <w:color w:val="000000"/>
          <w:sz w:val="24"/>
          <w:szCs w:val="24"/>
        </w:rPr>
        <w:footnoteReference w:id="9"/>
      </w:r>
      <w:r w:rsidR="00144E77">
        <w:rPr>
          <w:rFonts w:ascii="Times New Roman" w:eastAsia="Times New Roman" w:hAnsi="Times New Roman" w:cs="Times New Roman"/>
          <w:color w:val="000000"/>
          <w:sz w:val="24"/>
          <w:szCs w:val="24"/>
        </w:rPr>
        <w:t xml:space="preserve">. </w:t>
      </w:r>
      <w:r w:rsidRPr="006B6836">
        <w:rPr>
          <w:rFonts w:ascii="Times New Roman" w:eastAsia="Times New Roman" w:hAnsi="Times New Roman" w:cs="Times New Roman"/>
          <w:color w:val="000000"/>
          <w:sz w:val="24"/>
          <w:szCs w:val="24"/>
        </w:rPr>
        <w:t xml:space="preserve">Além disso, </w:t>
      </w:r>
      <w:r w:rsidR="00BE3CFD">
        <w:rPr>
          <w:rFonts w:ascii="Times New Roman" w:eastAsia="Times New Roman" w:hAnsi="Times New Roman" w:cs="Times New Roman"/>
          <w:color w:val="000000"/>
          <w:sz w:val="24"/>
          <w:szCs w:val="24"/>
        </w:rPr>
        <w:t xml:space="preserve">as instituições patrocinadoras </w:t>
      </w:r>
      <w:r w:rsidRPr="006B6836">
        <w:rPr>
          <w:rFonts w:ascii="Times New Roman" w:eastAsia="Times New Roman" w:hAnsi="Times New Roman" w:cs="Times New Roman"/>
          <w:color w:val="000000"/>
          <w:sz w:val="24"/>
          <w:szCs w:val="24"/>
        </w:rPr>
        <w:t>podem receber 10% dos produtos culturais de maneira gratuita.</w:t>
      </w:r>
    </w:p>
    <w:p w:rsidR="006B6836" w:rsidRDefault="006B6836" w:rsidP="006B6836">
      <w:pPr>
        <w:spacing w:after="0" w:line="360" w:lineRule="auto"/>
        <w:jc w:val="both"/>
        <w:rPr>
          <w:rFonts w:ascii="Times New Roman" w:eastAsia="Times New Roman" w:hAnsi="Times New Roman" w:cs="Times New Roman"/>
          <w:color w:val="000000"/>
          <w:sz w:val="24"/>
          <w:szCs w:val="24"/>
        </w:rPr>
      </w:pPr>
    </w:p>
    <w:p w:rsidR="006B6836" w:rsidRDefault="006B6836" w:rsidP="006B6836">
      <w:pPr>
        <w:spacing w:after="0" w:line="360" w:lineRule="auto"/>
        <w:jc w:val="both"/>
        <w:rPr>
          <w:rFonts w:ascii="Times New Roman" w:eastAsia="Times New Roman" w:hAnsi="Times New Roman" w:cs="Times New Roman"/>
          <w:b/>
          <w:bCs/>
          <w:color w:val="000000"/>
          <w:sz w:val="24"/>
          <w:szCs w:val="24"/>
        </w:rPr>
      </w:pPr>
      <w:r w:rsidRPr="006B6836">
        <w:rPr>
          <w:rFonts w:ascii="Times New Roman" w:eastAsia="Times New Roman" w:hAnsi="Times New Roman" w:cs="Times New Roman"/>
          <w:b/>
          <w:bCs/>
          <w:color w:val="000000"/>
          <w:sz w:val="24"/>
          <w:szCs w:val="24"/>
        </w:rPr>
        <w:t>4. MANUAL DE UTILIZAÇÃO</w:t>
      </w:r>
    </w:p>
    <w:p w:rsidR="006B6836" w:rsidRPr="006B6836" w:rsidRDefault="006B6836" w:rsidP="006B6836">
      <w:pPr>
        <w:spacing w:after="0" w:line="360" w:lineRule="auto"/>
        <w:jc w:val="both"/>
        <w:rPr>
          <w:rFonts w:ascii="Times New Roman" w:eastAsia="Times New Roman" w:hAnsi="Times New Roman" w:cs="Times New Roman"/>
          <w:sz w:val="24"/>
          <w:szCs w:val="24"/>
        </w:rPr>
      </w:pP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 xml:space="preserve">Com o objetivo de auxiliar os proponentes a entenderem a plataforma SALICWEB e, assim, diminuir possíveis dificuldades de acesso, o Ministério da Cultura desenvolveu o </w:t>
      </w:r>
      <w:r w:rsidRPr="006B6836">
        <w:rPr>
          <w:rFonts w:ascii="Times New Roman" w:eastAsia="Times New Roman" w:hAnsi="Times New Roman" w:cs="Times New Roman"/>
          <w:i/>
          <w:iCs/>
          <w:color w:val="000000"/>
          <w:sz w:val="24"/>
          <w:szCs w:val="24"/>
        </w:rPr>
        <w:t>Manual para inscrição online em editais</w:t>
      </w:r>
      <w:r w:rsidR="007B2D7D">
        <w:rPr>
          <w:rStyle w:val="FootnoteReference"/>
          <w:rFonts w:ascii="Times New Roman" w:eastAsia="Times New Roman" w:hAnsi="Times New Roman" w:cs="Times New Roman"/>
          <w:i/>
          <w:iCs/>
          <w:color w:val="000000"/>
          <w:sz w:val="24"/>
          <w:szCs w:val="24"/>
        </w:rPr>
        <w:footnoteReference w:id="10"/>
      </w:r>
      <w:r w:rsidRPr="006B6836">
        <w:rPr>
          <w:rFonts w:ascii="Times New Roman" w:eastAsia="Times New Roman" w:hAnsi="Times New Roman" w:cs="Times New Roman"/>
          <w:i/>
          <w:iCs/>
          <w:color w:val="000000"/>
          <w:sz w:val="24"/>
          <w:szCs w:val="24"/>
        </w:rPr>
        <w:t xml:space="preserve"> </w:t>
      </w:r>
      <w:r w:rsidRPr="006B6836">
        <w:rPr>
          <w:rFonts w:ascii="Times New Roman" w:eastAsia="Times New Roman" w:hAnsi="Times New Roman" w:cs="Times New Roman"/>
          <w:color w:val="000000"/>
          <w:sz w:val="24"/>
          <w:szCs w:val="24"/>
        </w:rPr>
        <w:t>que explica as etapas de submissão de propostas da Lei Rouanet</w:t>
      </w:r>
      <w:r w:rsidR="00096784">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além de outros editais e auxílios.</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Criado e disponibilizado em arquivo no formato PDF, o conteúdo possui 20 páginas organizadas de maneira linear, que desenvolve os seguintes tópicos:</w:t>
      </w: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1º Passo: Acessar o SALICWEB</w:t>
      </w:r>
    </w:p>
    <w:p w:rsidR="006B6836" w:rsidRPr="006B6836" w:rsidRDefault="006B6836" w:rsidP="00096784">
      <w:pPr>
        <w:spacing w:after="0" w:line="360" w:lineRule="auto"/>
        <w:ind w:firstLine="708"/>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Explica como o usuário deve, a partir do site do ministério da cultura, selecionar o link que o direciona à plataforma.</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2º Passo: Cadastrar Usuário no SALICWEB</w:t>
      </w:r>
    </w:p>
    <w:p w:rsidR="006B6836" w:rsidRPr="006B6836" w:rsidRDefault="006B6836" w:rsidP="00096784">
      <w:pPr>
        <w:spacing w:after="0" w:line="360" w:lineRule="auto"/>
        <w:ind w:firstLine="708"/>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Descreve todos os passos, a partir da criação de um login (com preenchimento de dados obrigatórios), seguindo com explicações sobre o envio automático de senha por e-mail e indic</w:t>
      </w:r>
      <w:r w:rsidR="00096784">
        <w:rPr>
          <w:rFonts w:ascii="Times New Roman" w:eastAsia="Times New Roman" w:hAnsi="Times New Roman" w:cs="Times New Roman"/>
          <w:color w:val="000000"/>
          <w:sz w:val="24"/>
          <w:szCs w:val="24"/>
        </w:rPr>
        <w:t>a</w:t>
      </w:r>
      <w:r w:rsidRPr="006B6836">
        <w:rPr>
          <w:rFonts w:ascii="Times New Roman" w:eastAsia="Times New Roman" w:hAnsi="Times New Roman" w:cs="Times New Roman"/>
          <w:color w:val="000000"/>
          <w:sz w:val="24"/>
          <w:szCs w:val="24"/>
        </w:rPr>
        <w:t>ção sobre procedimentos para, no primeiro acesso ao sistema, criar uma senha pessoal. Nesta etapa, também existe uma seção chamada “Conhecendo o ambiente do SALICWEB”, em que todas as abas e janelas da plataforma são descritas e indicadas, tendo suas funções descritas.</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3º Passo: Cadastrar proponente (candidato) no SALICWEB</w:t>
      </w:r>
    </w:p>
    <w:p w:rsidR="006B6836" w:rsidRPr="006B6836" w:rsidRDefault="006B6836" w:rsidP="00096784">
      <w:pPr>
        <w:spacing w:after="0" w:line="360" w:lineRule="auto"/>
        <w:ind w:firstLine="708"/>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Este tópico ensina algumas expressões inerentes à plataforma, como a distinçã</w:t>
      </w:r>
      <w:r w:rsidR="00096784">
        <w:rPr>
          <w:rFonts w:ascii="Times New Roman" w:eastAsia="Times New Roman" w:hAnsi="Times New Roman" w:cs="Times New Roman"/>
          <w:color w:val="000000"/>
          <w:sz w:val="24"/>
          <w:szCs w:val="24"/>
        </w:rPr>
        <w:t>o</w:t>
      </w:r>
      <w:r w:rsidRPr="006B6836">
        <w:rPr>
          <w:rFonts w:ascii="Times New Roman" w:eastAsia="Times New Roman" w:hAnsi="Times New Roman" w:cs="Times New Roman"/>
          <w:color w:val="000000"/>
          <w:sz w:val="24"/>
          <w:szCs w:val="24"/>
        </w:rPr>
        <w:t xml:space="preserve"> entre usuário e proponente, descrevendo situações hipotéticas como exemplificações. Considerando o usuário como o indivíduo que tem acesso à platafo</w:t>
      </w:r>
      <w:r w:rsidR="00096784">
        <w:rPr>
          <w:rFonts w:ascii="Times New Roman" w:eastAsia="Times New Roman" w:hAnsi="Times New Roman" w:cs="Times New Roman"/>
          <w:color w:val="000000"/>
          <w:sz w:val="24"/>
          <w:szCs w:val="24"/>
        </w:rPr>
        <w:t>rma e proponente aquele que sub</w:t>
      </w:r>
      <w:r w:rsidRPr="006B6836">
        <w:rPr>
          <w:rFonts w:ascii="Times New Roman" w:eastAsia="Times New Roman" w:hAnsi="Times New Roman" w:cs="Times New Roman"/>
          <w:color w:val="000000"/>
          <w:sz w:val="24"/>
          <w:szCs w:val="24"/>
        </w:rPr>
        <w:t>mete propostas, o manual ensina como apresentar uma proposta cultural.</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4º Passo: Cadastrar a Proposta</w:t>
      </w:r>
    </w:p>
    <w:p w:rsidR="006B6836" w:rsidRPr="006B6836" w:rsidRDefault="006B6836" w:rsidP="00096784">
      <w:pPr>
        <w:spacing w:after="0" w:line="360" w:lineRule="auto"/>
        <w:ind w:firstLine="708"/>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lastRenderedPageBreak/>
        <w:t>Nesta etapa, o manual e</w:t>
      </w:r>
      <w:r w:rsidR="00096784">
        <w:rPr>
          <w:rFonts w:ascii="Times New Roman" w:eastAsia="Times New Roman" w:hAnsi="Times New Roman" w:cs="Times New Roman"/>
          <w:color w:val="000000"/>
          <w:sz w:val="24"/>
          <w:szCs w:val="24"/>
        </w:rPr>
        <w:t>nsina como escolher um edital</w:t>
      </w:r>
      <w:r w:rsidRPr="006B6836">
        <w:rPr>
          <w:rFonts w:ascii="Times New Roman" w:eastAsia="Times New Roman" w:hAnsi="Times New Roman" w:cs="Times New Roman"/>
          <w:color w:val="000000"/>
          <w:sz w:val="24"/>
          <w:szCs w:val="24"/>
        </w:rPr>
        <w:t xml:space="preserve"> aberto ou propor um projeto via Lei Rouanet. Dentre os tópicos do 4º Passo estão: dados iniciais da proposta (como nome e resumo), dados complementares da proposta (contato do proponente pessoa </w:t>
      </w:r>
      <w:r w:rsidR="00096784" w:rsidRPr="006B6836">
        <w:rPr>
          <w:rFonts w:ascii="Times New Roman" w:eastAsia="Times New Roman" w:hAnsi="Times New Roman" w:cs="Times New Roman"/>
          <w:color w:val="000000"/>
          <w:sz w:val="24"/>
          <w:szCs w:val="24"/>
        </w:rPr>
        <w:t>física</w:t>
      </w:r>
      <w:r w:rsidRPr="006B6836">
        <w:rPr>
          <w:rFonts w:ascii="Times New Roman" w:eastAsia="Times New Roman" w:hAnsi="Times New Roman" w:cs="Times New Roman"/>
          <w:color w:val="000000"/>
          <w:sz w:val="24"/>
          <w:szCs w:val="24"/>
        </w:rPr>
        <w:t xml:space="preserve"> ou jurídica, local de realização, envio de </w:t>
      </w:r>
      <w:r w:rsidR="00096784" w:rsidRPr="006B6836">
        <w:rPr>
          <w:rFonts w:ascii="Times New Roman" w:eastAsia="Times New Roman" w:hAnsi="Times New Roman" w:cs="Times New Roman"/>
          <w:color w:val="000000"/>
          <w:sz w:val="24"/>
          <w:szCs w:val="24"/>
        </w:rPr>
        <w:t>portfólio</w:t>
      </w:r>
      <w:r w:rsidRPr="006B6836">
        <w:rPr>
          <w:rFonts w:ascii="Times New Roman" w:eastAsia="Times New Roman" w:hAnsi="Times New Roman" w:cs="Times New Roman"/>
          <w:color w:val="000000"/>
          <w:sz w:val="24"/>
          <w:szCs w:val="24"/>
        </w:rPr>
        <w:t>, etc.)</w:t>
      </w:r>
      <w:r w:rsidR="00096784">
        <w:rPr>
          <w:rFonts w:ascii="Times New Roman" w:eastAsia="Times New Roman" w:hAnsi="Times New Roman" w:cs="Times New Roman"/>
          <w:color w:val="000000"/>
          <w:sz w:val="24"/>
          <w:szCs w:val="24"/>
        </w:rPr>
        <w:t>.</w:t>
      </w: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 xml:space="preserve">O Manual para inscrição online em editais termina explicando ao usuário como enviar a proposta e acompanhá-la posteriormente, caso seja necessário o envio de documentos pendentes ou prestação de contas. </w:t>
      </w: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t xml:space="preserve">Embora o material seja bastante elucidativo e conte com ilustrações que facilitam a compreensão sobre o sistema, em uma busca rápida por problemas com a plataforma SALICWEB, é possível entrar </w:t>
      </w:r>
      <w:r w:rsidR="00096784" w:rsidRPr="006B6836">
        <w:rPr>
          <w:rFonts w:ascii="Times New Roman" w:eastAsia="Times New Roman" w:hAnsi="Times New Roman" w:cs="Times New Roman"/>
          <w:color w:val="000000"/>
          <w:sz w:val="24"/>
          <w:szCs w:val="24"/>
        </w:rPr>
        <w:t>reclamações</w:t>
      </w:r>
      <w:r w:rsidR="007B2D7D">
        <w:rPr>
          <w:rStyle w:val="FootnoteReference"/>
          <w:rFonts w:ascii="Times New Roman" w:eastAsia="Times New Roman" w:hAnsi="Times New Roman" w:cs="Times New Roman"/>
          <w:color w:val="000000"/>
          <w:sz w:val="24"/>
          <w:szCs w:val="24"/>
        </w:rPr>
        <w:footnoteReference w:id="11"/>
      </w:r>
      <w:r w:rsidRPr="006B6836">
        <w:rPr>
          <w:rFonts w:ascii="Times New Roman" w:eastAsia="Times New Roman" w:hAnsi="Times New Roman" w:cs="Times New Roman"/>
          <w:color w:val="000000"/>
          <w:sz w:val="24"/>
          <w:szCs w:val="24"/>
        </w:rPr>
        <w:t xml:space="preserve"> relacionadas, principalmente, com questões técnicas como falha </w:t>
      </w:r>
      <w:r w:rsidR="00096784">
        <w:rPr>
          <w:rFonts w:ascii="Times New Roman" w:eastAsia="Times New Roman" w:hAnsi="Times New Roman" w:cs="Times New Roman"/>
          <w:color w:val="000000"/>
          <w:sz w:val="24"/>
          <w:szCs w:val="24"/>
        </w:rPr>
        <w:t>no carregamento de documentação e</w:t>
      </w:r>
      <w:r w:rsidRPr="006B6836">
        <w:rPr>
          <w:rFonts w:ascii="Times New Roman" w:eastAsia="Times New Roman" w:hAnsi="Times New Roman" w:cs="Times New Roman"/>
          <w:color w:val="000000"/>
          <w:sz w:val="24"/>
          <w:szCs w:val="24"/>
        </w:rPr>
        <w:t xml:space="preserve"> sistema “fora do ar”. Desta maneira, a exclusividade de acesso à Lei Rouanet e a outros editas através do SALICWEB pode ser questionada, na medida em que os usuários tornam-se dependentes do sistema que, conforme </w:t>
      </w:r>
      <w:r w:rsidR="00096784" w:rsidRPr="006B6836">
        <w:rPr>
          <w:rFonts w:ascii="Times New Roman" w:eastAsia="Times New Roman" w:hAnsi="Times New Roman" w:cs="Times New Roman"/>
          <w:color w:val="000000"/>
          <w:sz w:val="24"/>
          <w:szCs w:val="24"/>
        </w:rPr>
        <w:t>comentários</w:t>
      </w:r>
      <w:r w:rsidRPr="006B6836">
        <w:rPr>
          <w:rFonts w:ascii="Times New Roman" w:eastAsia="Times New Roman" w:hAnsi="Times New Roman" w:cs="Times New Roman"/>
          <w:color w:val="000000"/>
          <w:sz w:val="24"/>
          <w:szCs w:val="24"/>
        </w:rPr>
        <w:t xml:space="preserve"> e reclamações dos utilizadores, já apresentou e </w:t>
      </w:r>
      <w:r w:rsidR="00096784">
        <w:rPr>
          <w:rFonts w:ascii="Times New Roman" w:eastAsia="Times New Roman" w:hAnsi="Times New Roman" w:cs="Times New Roman"/>
          <w:color w:val="000000"/>
          <w:sz w:val="24"/>
          <w:szCs w:val="24"/>
        </w:rPr>
        <w:t xml:space="preserve">ainda </w:t>
      </w:r>
      <w:r w:rsidRPr="006B6836">
        <w:rPr>
          <w:rFonts w:ascii="Times New Roman" w:eastAsia="Times New Roman" w:hAnsi="Times New Roman" w:cs="Times New Roman"/>
          <w:color w:val="000000"/>
          <w:sz w:val="24"/>
          <w:szCs w:val="24"/>
        </w:rPr>
        <w:t>apresenta falhas.</w:t>
      </w:r>
    </w:p>
    <w:p w:rsidR="006B6836" w:rsidRPr="006B6836" w:rsidRDefault="006B6836" w:rsidP="006B6836">
      <w:pPr>
        <w:spacing w:after="0" w:line="360" w:lineRule="auto"/>
        <w:jc w:val="both"/>
        <w:rPr>
          <w:rFonts w:ascii="Times New Roman" w:eastAsia="Times New Roman" w:hAnsi="Times New Roman" w:cs="Times New Roman"/>
          <w:sz w:val="24"/>
          <w:szCs w:val="24"/>
        </w:rPr>
      </w:pPr>
    </w:p>
    <w:p w:rsidR="006B6836" w:rsidRPr="006B6836" w:rsidRDefault="006B6836" w:rsidP="006B6836">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b/>
          <w:bCs/>
          <w:color w:val="000000"/>
          <w:sz w:val="24"/>
          <w:szCs w:val="24"/>
        </w:rPr>
        <w:t>4. TECNOLOGIA: INDEPENDENCIA OU DEPENDÊNCIA?</w:t>
      </w:r>
    </w:p>
    <w:p w:rsidR="006B6836" w:rsidRPr="006B6836" w:rsidRDefault="006B6836" w:rsidP="006B6836">
      <w:pPr>
        <w:spacing w:after="0" w:line="360" w:lineRule="auto"/>
        <w:jc w:val="both"/>
        <w:rPr>
          <w:rFonts w:ascii="Times New Roman" w:eastAsia="Times New Roman" w:hAnsi="Times New Roman" w:cs="Times New Roman"/>
          <w:sz w:val="24"/>
          <w:szCs w:val="24"/>
        </w:rPr>
      </w:pP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De acordo Moreira e Maia (2013) todo o processo de mudança que envolve novas tecnologias tem gerado intensa transformação na sociedade. Todo esse processo é oriund</w:t>
      </w:r>
      <w:r w:rsidR="00CB2067">
        <w:rPr>
          <w:rFonts w:ascii="Times New Roman" w:eastAsia="Times New Roman" w:hAnsi="Times New Roman" w:cs="Times New Roman"/>
          <w:color w:val="000000"/>
          <w:sz w:val="24"/>
          <w:szCs w:val="24"/>
        </w:rPr>
        <w:t>o da globalização que assume um caráter revoluc</w:t>
      </w:r>
      <w:r w:rsidRPr="006B6836">
        <w:rPr>
          <w:rFonts w:ascii="Times New Roman" w:eastAsia="Times New Roman" w:hAnsi="Times New Roman" w:cs="Times New Roman"/>
          <w:color w:val="000000"/>
          <w:sz w:val="24"/>
          <w:szCs w:val="24"/>
        </w:rPr>
        <w:t>ionário na história da humanidade. Ainda para os autores, tudo isso nos leva a um questionamento: será que estamos</w:t>
      </w:r>
      <w:r w:rsidR="00CB2067">
        <w:rPr>
          <w:rFonts w:ascii="Times New Roman" w:eastAsia="Times New Roman" w:hAnsi="Times New Roman" w:cs="Times New Roman"/>
          <w:color w:val="000000"/>
          <w:sz w:val="24"/>
          <w:szCs w:val="24"/>
        </w:rPr>
        <w:t xml:space="preserve"> adquirindo uma liberdade, </w:t>
      </w:r>
      <w:r w:rsidRPr="006B6836">
        <w:rPr>
          <w:rFonts w:ascii="Times New Roman" w:eastAsia="Times New Roman" w:hAnsi="Times New Roman" w:cs="Times New Roman"/>
          <w:color w:val="000000"/>
          <w:sz w:val="24"/>
          <w:szCs w:val="24"/>
        </w:rPr>
        <w:t>chamada de interdependência</w:t>
      </w:r>
      <w:r w:rsidR="00CB2067">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ou seria uma dependência global? </w:t>
      </w: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 xml:space="preserve">Assim, as novas tecnologias têm propiciado uma regulação dos processos manuais, mas que ainda permanecem demasiadamente burocráticos quando se fala em Brasil. A necessidade de se adequar </w:t>
      </w:r>
      <w:r w:rsidR="00CB2067">
        <w:rPr>
          <w:rFonts w:ascii="Times New Roman" w:eastAsia="Times New Roman" w:hAnsi="Times New Roman" w:cs="Times New Roman"/>
          <w:color w:val="000000"/>
          <w:sz w:val="24"/>
          <w:szCs w:val="24"/>
        </w:rPr>
        <w:t>à</w:t>
      </w:r>
      <w:r w:rsidRPr="006B6836">
        <w:rPr>
          <w:rFonts w:ascii="Times New Roman" w:eastAsia="Times New Roman" w:hAnsi="Times New Roman" w:cs="Times New Roman"/>
          <w:color w:val="000000"/>
          <w:sz w:val="24"/>
          <w:szCs w:val="24"/>
        </w:rPr>
        <w:t xml:space="preserve">s inovações e </w:t>
      </w:r>
      <w:r w:rsidR="00CB2067">
        <w:rPr>
          <w:rFonts w:ascii="Times New Roman" w:eastAsia="Times New Roman" w:hAnsi="Times New Roman" w:cs="Times New Roman"/>
          <w:color w:val="000000"/>
          <w:sz w:val="24"/>
          <w:szCs w:val="24"/>
        </w:rPr>
        <w:t>à</w:t>
      </w:r>
      <w:r w:rsidRPr="006B6836">
        <w:rPr>
          <w:rFonts w:ascii="Times New Roman" w:eastAsia="Times New Roman" w:hAnsi="Times New Roman" w:cs="Times New Roman"/>
          <w:color w:val="000000"/>
          <w:sz w:val="24"/>
          <w:szCs w:val="24"/>
        </w:rPr>
        <w:t>s facilidades que a tecnologia agrega tem sido assunto em congressos e se tornado essencial para administração de arquivos das mais diversas instituições.</w:t>
      </w: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 xml:space="preserve">Por esse motivo, o Estado também </w:t>
      </w:r>
      <w:r w:rsidR="00CB2067">
        <w:rPr>
          <w:rFonts w:ascii="Times New Roman" w:eastAsia="Times New Roman" w:hAnsi="Times New Roman" w:cs="Times New Roman"/>
          <w:color w:val="000000"/>
          <w:sz w:val="24"/>
          <w:szCs w:val="24"/>
        </w:rPr>
        <w:t xml:space="preserve">deve </w:t>
      </w:r>
      <w:r w:rsidRPr="006B6836">
        <w:rPr>
          <w:rFonts w:ascii="Times New Roman" w:eastAsia="Times New Roman" w:hAnsi="Times New Roman" w:cs="Times New Roman"/>
          <w:color w:val="000000"/>
          <w:sz w:val="24"/>
          <w:szCs w:val="24"/>
        </w:rPr>
        <w:t>estar alinhado com essa ideologia de aceitação e adesão ao processo tecnológico. Segundo Moreira e Maia (2013) o setor público deve manter-se em funcionamento</w:t>
      </w:r>
      <w:r w:rsidR="00CB2067">
        <w:rPr>
          <w:rFonts w:ascii="Times New Roman" w:eastAsia="Times New Roman" w:hAnsi="Times New Roman" w:cs="Times New Roman"/>
          <w:color w:val="000000"/>
          <w:sz w:val="24"/>
          <w:szCs w:val="24"/>
        </w:rPr>
        <w:t xml:space="preserve"> com</w:t>
      </w:r>
      <w:r w:rsidRPr="006B6836">
        <w:rPr>
          <w:rFonts w:ascii="Times New Roman" w:eastAsia="Times New Roman" w:hAnsi="Times New Roman" w:cs="Times New Roman"/>
          <w:color w:val="000000"/>
          <w:sz w:val="24"/>
          <w:szCs w:val="24"/>
        </w:rPr>
        <w:t xml:space="preserve"> as novas mudanças. No entanto, o setor público tem sido espelho das desigualdades, pois o sistema opera de maneira a favorecer os des</w:t>
      </w:r>
      <w:r w:rsidR="00CB2067">
        <w:rPr>
          <w:rFonts w:ascii="Times New Roman" w:eastAsia="Times New Roman" w:hAnsi="Times New Roman" w:cs="Times New Roman"/>
          <w:color w:val="000000"/>
          <w:sz w:val="24"/>
          <w:szCs w:val="24"/>
        </w:rPr>
        <w:t xml:space="preserve">ejos da </w:t>
      </w:r>
      <w:r w:rsidR="00CB2067">
        <w:rPr>
          <w:rFonts w:ascii="Times New Roman" w:eastAsia="Times New Roman" w:hAnsi="Times New Roman" w:cs="Times New Roman"/>
          <w:color w:val="000000"/>
          <w:sz w:val="24"/>
          <w:szCs w:val="24"/>
        </w:rPr>
        <w:lastRenderedPageBreak/>
        <w:t>sociedade que o criou e que o</w:t>
      </w:r>
      <w:r w:rsidRPr="006B6836">
        <w:rPr>
          <w:rFonts w:ascii="Times New Roman" w:eastAsia="Times New Roman" w:hAnsi="Times New Roman" w:cs="Times New Roman"/>
          <w:color w:val="000000"/>
          <w:sz w:val="24"/>
          <w:szCs w:val="24"/>
        </w:rPr>
        <w:t xml:space="preserve"> mantém ativa. Além disso, os autores constatam que o uso</w:t>
      </w:r>
      <w:r w:rsidR="00CB2067">
        <w:rPr>
          <w:rFonts w:ascii="Times New Roman" w:eastAsia="Times New Roman" w:hAnsi="Times New Roman" w:cs="Times New Roman"/>
          <w:color w:val="000000"/>
          <w:sz w:val="24"/>
          <w:szCs w:val="24"/>
        </w:rPr>
        <w:t xml:space="preserve"> das tecnologias</w:t>
      </w:r>
      <w:r w:rsidRPr="006B6836">
        <w:rPr>
          <w:rFonts w:ascii="Times New Roman" w:eastAsia="Times New Roman" w:hAnsi="Times New Roman" w:cs="Times New Roman"/>
          <w:color w:val="000000"/>
          <w:sz w:val="24"/>
          <w:szCs w:val="24"/>
        </w:rPr>
        <w:t xml:space="preserve"> às vezes tem sucesso e outras não</w:t>
      </w:r>
      <w:r w:rsidR="00CB2067">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o</w:t>
      </w:r>
      <w:r w:rsidR="00CB2067">
        <w:rPr>
          <w:rFonts w:ascii="Times New Roman" w:eastAsia="Times New Roman" w:hAnsi="Times New Roman" w:cs="Times New Roman"/>
          <w:color w:val="000000"/>
          <w:sz w:val="24"/>
          <w:szCs w:val="24"/>
        </w:rPr>
        <w:t>u</w:t>
      </w:r>
      <w:r w:rsidRPr="006B6836">
        <w:rPr>
          <w:rFonts w:ascii="Times New Roman" w:eastAsia="Times New Roman" w:hAnsi="Times New Roman" w:cs="Times New Roman"/>
          <w:color w:val="000000"/>
          <w:sz w:val="24"/>
          <w:szCs w:val="24"/>
        </w:rPr>
        <w:t xml:space="preserve"> demonstra a ineficiência com os parâmetros de agregação de valor</w:t>
      </w:r>
      <w:r w:rsidR="00CB2067">
        <w:rPr>
          <w:rFonts w:ascii="Times New Roman" w:eastAsia="Times New Roman" w:hAnsi="Times New Roman" w:cs="Times New Roman"/>
          <w:color w:val="000000"/>
          <w:sz w:val="24"/>
          <w:szCs w:val="24"/>
        </w:rPr>
        <w:t>,</w:t>
      </w:r>
      <w:r w:rsidRPr="006B6836">
        <w:rPr>
          <w:rFonts w:ascii="Times New Roman" w:eastAsia="Times New Roman" w:hAnsi="Times New Roman" w:cs="Times New Roman"/>
          <w:color w:val="000000"/>
          <w:sz w:val="24"/>
          <w:szCs w:val="24"/>
        </w:rPr>
        <w:t xml:space="preserve"> </w:t>
      </w:r>
      <w:r w:rsidR="00CB2067">
        <w:rPr>
          <w:rFonts w:ascii="Times New Roman" w:eastAsia="Times New Roman" w:hAnsi="Times New Roman" w:cs="Times New Roman"/>
          <w:color w:val="000000"/>
          <w:sz w:val="24"/>
          <w:szCs w:val="24"/>
        </w:rPr>
        <w:t>gerando a insatisfação e também</w:t>
      </w:r>
      <w:r w:rsidRPr="006B6836">
        <w:rPr>
          <w:rFonts w:ascii="Times New Roman" w:eastAsia="Times New Roman" w:hAnsi="Times New Roman" w:cs="Times New Roman"/>
          <w:color w:val="000000"/>
          <w:sz w:val="24"/>
          <w:szCs w:val="24"/>
        </w:rPr>
        <w:t xml:space="preserve"> o sentimento de desigualdade</w:t>
      </w:r>
      <w:r w:rsidR="00CB2067">
        <w:rPr>
          <w:rFonts w:ascii="Times New Roman" w:eastAsia="Times New Roman" w:hAnsi="Times New Roman" w:cs="Times New Roman"/>
          <w:color w:val="000000"/>
          <w:sz w:val="24"/>
          <w:szCs w:val="24"/>
        </w:rPr>
        <w:t>.</w:t>
      </w: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 xml:space="preserve">Dessa forma, os autores afirmam que </w:t>
      </w:r>
      <w:r w:rsidR="00CB2067">
        <w:rPr>
          <w:rFonts w:ascii="Times New Roman" w:eastAsia="Times New Roman" w:hAnsi="Times New Roman" w:cs="Times New Roman"/>
          <w:color w:val="000000"/>
          <w:sz w:val="24"/>
          <w:szCs w:val="24"/>
        </w:rPr>
        <w:t>as tecnologias da comunicação tê</w:t>
      </w:r>
      <w:r w:rsidRPr="006B6836">
        <w:rPr>
          <w:rFonts w:ascii="Times New Roman" w:eastAsia="Times New Roman" w:hAnsi="Times New Roman" w:cs="Times New Roman"/>
          <w:color w:val="000000"/>
          <w:sz w:val="24"/>
          <w:szCs w:val="24"/>
        </w:rPr>
        <w:t xml:space="preserve">m facilitado o acesso a diversas informações, que </w:t>
      </w:r>
      <w:r w:rsidR="00CB2067" w:rsidRPr="006B6836">
        <w:rPr>
          <w:rFonts w:ascii="Times New Roman" w:eastAsia="Times New Roman" w:hAnsi="Times New Roman" w:cs="Times New Roman"/>
          <w:color w:val="000000"/>
          <w:sz w:val="24"/>
          <w:szCs w:val="24"/>
        </w:rPr>
        <w:t>caracterizam</w:t>
      </w:r>
      <w:r w:rsidRPr="006B6836">
        <w:rPr>
          <w:rFonts w:ascii="Times New Roman" w:eastAsia="Times New Roman" w:hAnsi="Times New Roman" w:cs="Times New Roman"/>
          <w:color w:val="000000"/>
          <w:sz w:val="24"/>
          <w:szCs w:val="24"/>
        </w:rPr>
        <w:t xml:space="preserve"> o “turning point” da humanidade, </w:t>
      </w:r>
      <w:r w:rsidR="00CB2067">
        <w:rPr>
          <w:rFonts w:ascii="Times New Roman" w:eastAsia="Times New Roman" w:hAnsi="Times New Roman" w:cs="Times New Roman"/>
          <w:color w:val="000000"/>
          <w:sz w:val="24"/>
          <w:szCs w:val="24"/>
        </w:rPr>
        <w:t xml:space="preserve">pois é a partir da utilização </w:t>
      </w:r>
      <w:r w:rsidRPr="006B6836">
        <w:rPr>
          <w:rFonts w:ascii="Times New Roman" w:eastAsia="Times New Roman" w:hAnsi="Times New Roman" w:cs="Times New Roman"/>
          <w:color w:val="000000"/>
          <w:sz w:val="24"/>
          <w:szCs w:val="24"/>
        </w:rPr>
        <w:t>que tudo se modifica. É a partir desse ponto que percebemos que um sistema que opera de maneira deficitária alinha-se com uma cristalização da informação, ou seja, o tratamento das informações é feito de</w:t>
      </w:r>
      <w:r w:rsidR="00CB2067">
        <w:rPr>
          <w:rFonts w:ascii="Times New Roman" w:eastAsia="Times New Roman" w:hAnsi="Times New Roman" w:cs="Times New Roman"/>
          <w:color w:val="000000"/>
          <w:sz w:val="24"/>
          <w:szCs w:val="24"/>
        </w:rPr>
        <w:t xml:space="preserve"> maneira</w:t>
      </w:r>
      <w:r w:rsidRPr="006B6836">
        <w:rPr>
          <w:rFonts w:ascii="Times New Roman" w:eastAsia="Times New Roman" w:hAnsi="Times New Roman" w:cs="Times New Roman"/>
          <w:color w:val="000000"/>
          <w:sz w:val="24"/>
          <w:szCs w:val="24"/>
        </w:rPr>
        <w:t xml:space="preserve"> mecanicista, sem verificar as necessidades das demandas globais </w:t>
      </w:r>
      <w:r w:rsidR="00CB2067">
        <w:rPr>
          <w:rFonts w:ascii="Times New Roman" w:eastAsia="Times New Roman" w:hAnsi="Times New Roman" w:cs="Times New Roman"/>
          <w:color w:val="000000"/>
          <w:sz w:val="24"/>
          <w:szCs w:val="24"/>
        </w:rPr>
        <w:t>ou d</w:t>
      </w:r>
      <w:r w:rsidRPr="006B6836">
        <w:rPr>
          <w:rFonts w:ascii="Times New Roman" w:eastAsia="Times New Roman" w:hAnsi="Times New Roman" w:cs="Times New Roman"/>
          <w:color w:val="000000"/>
          <w:sz w:val="24"/>
          <w:szCs w:val="24"/>
        </w:rPr>
        <w:t>os valores culturais.</w:t>
      </w:r>
    </w:p>
    <w:p w:rsidR="006B6836" w:rsidRPr="006B6836" w:rsidRDefault="006B6836" w:rsidP="006B6836">
      <w:pPr>
        <w:spacing w:after="0" w:line="360" w:lineRule="auto"/>
        <w:ind w:firstLine="720"/>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 xml:space="preserve">Quando se fala em cultura e em todo o processo </w:t>
      </w:r>
      <w:r w:rsidR="006A116F">
        <w:rPr>
          <w:rFonts w:ascii="Times New Roman" w:eastAsia="Times New Roman" w:hAnsi="Times New Roman" w:cs="Times New Roman"/>
          <w:color w:val="000000"/>
          <w:sz w:val="24"/>
          <w:szCs w:val="24"/>
        </w:rPr>
        <w:t>pelo qual</w:t>
      </w:r>
      <w:r w:rsidRPr="006B6836">
        <w:rPr>
          <w:rFonts w:ascii="Times New Roman" w:eastAsia="Times New Roman" w:hAnsi="Times New Roman" w:cs="Times New Roman"/>
          <w:color w:val="000000"/>
          <w:sz w:val="24"/>
          <w:szCs w:val="24"/>
        </w:rPr>
        <w:t xml:space="preserve"> os projetos culturais precisam passar para uma ap</w:t>
      </w:r>
      <w:r w:rsidR="006A116F">
        <w:rPr>
          <w:rFonts w:ascii="Times New Roman" w:eastAsia="Times New Roman" w:hAnsi="Times New Roman" w:cs="Times New Roman"/>
          <w:color w:val="000000"/>
          <w:sz w:val="24"/>
          <w:szCs w:val="24"/>
        </w:rPr>
        <w:t>rovação, sem envolver a etapa</w:t>
      </w:r>
      <w:r w:rsidRPr="006B6836">
        <w:rPr>
          <w:rFonts w:ascii="Times New Roman" w:eastAsia="Times New Roman" w:hAnsi="Times New Roman" w:cs="Times New Roman"/>
          <w:color w:val="000000"/>
          <w:sz w:val="24"/>
          <w:szCs w:val="24"/>
        </w:rPr>
        <w:t xml:space="preserve"> de captação, percebemos essa dificuldade citada pelos autores. Para aprovação de um projeto existe a necessidade d</w:t>
      </w:r>
      <w:r w:rsidR="006A116F">
        <w:rPr>
          <w:rFonts w:ascii="Times New Roman" w:eastAsia="Times New Roman" w:hAnsi="Times New Roman" w:cs="Times New Roman"/>
          <w:color w:val="000000"/>
          <w:sz w:val="24"/>
          <w:szCs w:val="24"/>
        </w:rPr>
        <w:t>e cadastro dentro do sistema online</w:t>
      </w:r>
      <w:r w:rsidRPr="006B6836">
        <w:rPr>
          <w:rFonts w:ascii="Times New Roman" w:eastAsia="Times New Roman" w:hAnsi="Times New Roman" w:cs="Times New Roman"/>
          <w:color w:val="000000"/>
          <w:sz w:val="24"/>
          <w:szCs w:val="24"/>
        </w:rPr>
        <w:t xml:space="preserve"> do Ministério da Cultura denominado como SALIC WEB, por meio do portal da Cultura. </w:t>
      </w:r>
    </w:p>
    <w:p w:rsidR="006B6836" w:rsidRDefault="006B6836" w:rsidP="006B6836">
      <w:pPr>
        <w:spacing w:after="0" w:line="360" w:lineRule="auto"/>
        <w:jc w:val="both"/>
        <w:rPr>
          <w:rFonts w:ascii="Times New Roman" w:eastAsia="Times New Roman" w:hAnsi="Times New Roman" w:cs="Times New Roman"/>
          <w:sz w:val="24"/>
          <w:szCs w:val="24"/>
        </w:rPr>
      </w:pPr>
    </w:p>
    <w:p w:rsidR="006B6836" w:rsidRDefault="006B6836" w:rsidP="006B6836">
      <w:pPr>
        <w:spacing w:after="0" w:line="360" w:lineRule="auto"/>
        <w:jc w:val="both"/>
        <w:rPr>
          <w:rFonts w:ascii="Times New Roman" w:eastAsia="Times New Roman" w:hAnsi="Times New Roman" w:cs="Times New Roman"/>
          <w:b/>
          <w:bCs/>
          <w:color w:val="000000"/>
          <w:sz w:val="24"/>
          <w:szCs w:val="24"/>
        </w:rPr>
      </w:pPr>
      <w:r w:rsidRPr="006B6836">
        <w:rPr>
          <w:rFonts w:ascii="Times New Roman" w:eastAsia="Times New Roman" w:hAnsi="Times New Roman" w:cs="Times New Roman"/>
          <w:b/>
          <w:bCs/>
          <w:color w:val="000000"/>
          <w:sz w:val="24"/>
          <w:szCs w:val="24"/>
        </w:rPr>
        <w:t>5. CONCLUSÃO</w:t>
      </w:r>
    </w:p>
    <w:p w:rsidR="006B6836" w:rsidRPr="006B6836" w:rsidRDefault="006B6836" w:rsidP="006B6836">
      <w:pPr>
        <w:spacing w:after="0" w:line="360" w:lineRule="auto"/>
        <w:jc w:val="both"/>
        <w:rPr>
          <w:rFonts w:ascii="Times New Roman" w:eastAsia="Times New Roman" w:hAnsi="Times New Roman" w:cs="Times New Roman"/>
          <w:sz w:val="24"/>
          <w:szCs w:val="24"/>
        </w:rPr>
      </w:pPr>
    </w:p>
    <w:p w:rsidR="003950E2" w:rsidRPr="006B6836" w:rsidRDefault="006B6836" w:rsidP="003950E2">
      <w:pPr>
        <w:spacing w:after="0" w:line="360" w:lineRule="auto"/>
        <w:jc w:val="both"/>
        <w:rPr>
          <w:rFonts w:ascii="Times New Roman" w:eastAsia="Times New Roman" w:hAnsi="Times New Roman" w:cs="Times New Roman"/>
          <w:sz w:val="24"/>
          <w:szCs w:val="24"/>
        </w:rPr>
      </w:pPr>
      <w:r w:rsidRPr="006B6836">
        <w:rPr>
          <w:rFonts w:ascii="Times New Roman" w:eastAsia="Times New Roman" w:hAnsi="Times New Roman" w:cs="Times New Roman"/>
          <w:color w:val="000000"/>
          <w:sz w:val="24"/>
          <w:szCs w:val="24"/>
        </w:rPr>
        <w:tab/>
      </w:r>
      <w:r w:rsidR="003950E2" w:rsidRPr="006B6836">
        <w:rPr>
          <w:rFonts w:ascii="Times New Roman" w:eastAsia="Times New Roman" w:hAnsi="Times New Roman" w:cs="Times New Roman"/>
          <w:color w:val="000000"/>
          <w:sz w:val="24"/>
          <w:szCs w:val="24"/>
        </w:rPr>
        <w:t xml:space="preserve">Neste trabalho, foi possível analisar a ideia de burocracia e entender, conforme Weber, que ela pode servir como um instrumento de dominação. Por outro lado, consoante Nunes, a burocracia contribui com as estruturas públicas e minimiza possibilidades de clientelismo ou outras formas de corrupção. Dentro do Ministério da Cultura, </w:t>
      </w:r>
      <w:r w:rsidR="003950E2">
        <w:rPr>
          <w:rFonts w:ascii="Times New Roman" w:eastAsia="Times New Roman" w:hAnsi="Times New Roman" w:cs="Times New Roman"/>
          <w:color w:val="000000"/>
          <w:sz w:val="24"/>
          <w:szCs w:val="24"/>
        </w:rPr>
        <w:t xml:space="preserve">para viabilizar o fomento artístico, foi criada em 1991 a Lei Rouanet, uma estrutura com burocracia própria que permite à população elaborar e desenvolver projetos no âmbito cultural. </w:t>
      </w:r>
    </w:p>
    <w:p w:rsidR="003950E2" w:rsidRDefault="003950E2" w:rsidP="003950E2">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Analisando as possibilidades tecnológicas da atualidade, o Ministério da Cultura desenvolveu a plataforma digital SALICWEB, que serve como meio de comunicação e apresentação de projetos para a Lei Rouanet e outras formas de apoio. Assim, neste artigo, descrevemos todo o processo de submissão e pedido de apoio financeiro (do cadastro à prestação de contas) que o interessado deve realizar para efetivar seu projeto cultural.</w:t>
      </w:r>
    </w:p>
    <w:p w:rsidR="003950E2" w:rsidRDefault="003950E2" w:rsidP="003950E2">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Desta maneira, foi possível analisar a burocracia e a dificuldade técnica inerentes ao sistema SALICWEB, assim como verificar reclamações dos usuários em relação à plataforma. Com isso, é possível relacionar o sistema online do Ministério da Cultura com os estudos de Moreira e Maia sobre a real independência que as tecnologias geram. Para os autores, a </w:t>
      </w:r>
      <w:r>
        <w:rPr>
          <w:rFonts w:ascii="Times New Roman" w:eastAsia="Times New Roman" w:hAnsi="Times New Roman" w:cs="Times New Roman"/>
          <w:color w:val="000000"/>
          <w:sz w:val="24"/>
          <w:szCs w:val="24"/>
        </w:rPr>
        <w:lastRenderedPageBreak/>
        <w:t>realidade midiática pode gerar dependência no usuário, que ficam subordinados à possibilidade de acesso às redes, assim como à disponibilidade técnica dos meios.</w:t>
      </w:r>
    </w:p>
    <w:p w:rsidR="003950E2" w:rsidRPr="006F6A98" w:rsidRDefault="003950E2" w:rsidP="003950E2">
      <w:pPr>
        <w:spacing w:after="0" w:line="360" w:lineRule="auto"/>
        <w:ind w:firstLine="708"/>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Portanto, neste artigo, defendemos que a implantação do SALICWEB pelo Ministério da Cultura foi benéfica, além de representar um grande marco na prestação de serviços públicos no Brasil. A partir desta plataforma, foi possível ampliar o número de conhecedores do fomento nacional, assim como oferecer acesso a informações como valores disponibilizados, projetos aceitos e impostos redirecionados. Por outro lado, entendemos que a população brasileira não é totalmente alfabetizada tecnologicamente e, com isso, grande parte das pessoas ainda não possui acesso e/ou capacidade de atuação no meio digital. Desta forma, defendemos que o envio de propostas por correspondência não deveria ser extinto, pois apenas com as duas formas de solicitação de auxílio (online e por correspondência) se efetivaria uma democratização no acesso à Lei Rouanet.</w:t>
      </w:r>
    </w:p>
    <w:p w:rsidR="003754AA" w:rsidRDefault="003754AA" w:rsidP="003950E2">
      <w:pPr>
        <w:spacing w:after="0" w:line="360" w:lineRule="auto"/>
        <w:jc w:val="both"/>
        <w:rPr>
          <w:rFonts w:ascii="Times New Roman" w:eastAsia="Times New Roman" w:hAnsi="Times New Roman" w:cs="Times New Roman"/>
          <w:color w:val="000000"/>
          <w:sz w:val="24"/>
          <w:szCs w:val="24"/>
        </w:rPr>
      </w:pPr>
    </w:p>
    <w:p w:rsidR="003754AA" w:rsidRDefault="003754AA" w:rsidP="003754AA">
      <w:pPr>
        <w:pStyle w:val="NormalWeb"/>
        <w:spacing w:before="0" w:beforeAutospacing="0" w:after="0" w:afterAutospacing="0"/>
        <w:jc w:val="both"/>
      </w:pPr>
      <w:r>
        <w:rPr>
          <w:b/>
          <w:bCs/>
          <w:color w:val="000000"/>
        </w:rPr>
        <w:t>6. REFERÊNCIAS:</w:t>
      </w:r>
    </w:p>
    <w:p w:rsidR="003754AA" w:rsidRDefault="003754AA" w:rsidP="003754AA"/>
    <w:p w:rsidR="003754AA" w:rsidRDefault="003754AA" w:rsidP="003754AA">
      <w:pPr>
        <w:pStyle w:val="NormalWeb"/>
        <w:spacing w:before="0" w:beforeAutospacing="0" w:after="0" w:afterAutospacing="0"/>
        <w:jc w:val="both"/>
      </w:pPr>
      <w:r>
        <w:rPr>
          <w:color w:val="000000"/>
        </w:rPr>
        <w:t xml:space="preserve">MARX, Karl. </w:t>
      </w:r>
      <w:r>
        <w:rPr>
          <w:b/>
          <w:bCs/>
          <w:color w:val="000000"/>
        </w:rPr>
        <w:t>O Capital</w:t>
      </w:r>
      <w:r>
        <w:rPr>
          <w:color w:val="000000"/>
        </w:rPr>
        <w:t>: crítica da economia política. 5 volumes. Rio de Janeiro: Civilização Brasileira, 1974.</w:t>
      </w:r>
    </w:p>
    <w:p w:rsidR="003754AA" w:rsidRDefault="003754AA" w:rsidP="003754AA"/>
    <w:p w:rsidR="003754AA" w:rsidRDefault="003754AA" w:rsidP="003754AA">
      <w:pPr>
        <w:pStyle w:val="NormalWeb"/>
        <w:spacing w:before="0" w:beforeAutospacing="0" w:after="0" w:afterAutospacing="0"/>
        <w:jc w:val="both"/>
      </w:pPr>
      <w:r>
        <w:rPr>
          <w:color w:val="000000"/>
          <w:shd w:val="clear" w:color="auto" w:fill="FFFFFF"/>
        </w:rPr>
        <w:t xml:space="preserve">BACHA, Claire Savit. </w:t>
      </w:r>
      <w:r>
        <w:rPr>
          <w:b/>
          <w:bCs/>
          <w:color w:val="000000"/>
          <w:shd w:val="clear" w:color="auto" w:fill="FFFFFF"/>
        </w:rPr>
        <w:t>A dependencia nas relações internacionais</w:t>
      </w:r>
      <w:r>
        <w:rPr>
          <w:i/>
          <w:iCs/>
          <w:color w:val="000000"/>
          <w:shd w:val="clear" w:color="auto" w:fill="FFFFFF"/>
        </w:rPr>
        <w:t>: uma introdução à experiencia brasileira.</w:t>
      </w:r>
      <w:r>
        <w:rPr>
          <w:color w:val="000000"/>
          <w:shd w:val="clear" w:color="auto" w:fill="FFFFFF"/>
        </w:rPr>
        <w:t>Dissetação (mestrado). IUPERJ.</w:t>
      </w:r>
      <w:r w:rsidR="003950E2">
        <w:rPr>
          <w:color w:val="000000"/>
          <w:shd w:val="clear" w:color="auto" w:fill="FFFFFF"/>
        </w:rPr>
        <w:t xml:space="preserve"> </w:t>
      </w:r>
      <w:r>
        <w:rPr>
          <w:color w:val="000000"/>
          <w:shd w:val="clear" w:color="auto" w:fill="FFFFFF"/>
        </w:rPr>
        <w:t>Rio de Janeiro, 1971.</w:t>
      </w:r>
    </w:p>
    <w:p w:rsidR="003754AA" w:rsidRDefault="003754AA" w:rsidP="003754AA"/>
    <w:p w:rsidR="003754AA" w:rsidRDefault="003754AA" w:rsidP="003754AA">
      <w:pPr>
        <w:pStyle w:val="NormalWeb"/>
        <w:spacing w:before="0" w:beforeAutospacing="0" w:after="0" w:afterAutospacing="0"/>
        <w:jc w:val="both"/>
      </w:pPr>
      <w:r>
        <w:rPr>
          <w:color w:val="000000"/>
          <w:shd w:val="clear" w:color="auto" w:fill="FFFFFF"/>
        </w:rPr>
        <w:t xml:space="preserve">BIELSCHOWSKY, Macedo. Raoni. </w:t>
      </w:r>
      <w:r>
        <w:rPr>
          <w:b/>
          <w:bCs/>
          <w:color w:val="000000"/>
          <w:shd w:val="clear" w:color="auto" w:fill="FFFFFF"/>
        </w:rPr>
        <w:t>Democracia Constitucional</w:t>
      </w:r>
      <w:r>
        <w:rPr>
          <w:color w:val="000000"/>
          <w:shd w:val="clear" w:color="auto" w:fill="FFFFFF"/>
        </w:rPr>
        <w:t>. São Paulo. Editora Saraiva. 2013.</w:t>
      </w:r>
    </w:p>
    <w:p w:rsidR="003754AA" w:rsidRDefault="003754AA" w:rsidP="003754AA"/>
    <w:p w:rsidR="003754AA" w:rsidRDefault="003754AA" w:rsidP="003754AA">
      <w:pPr>
        <w:pStyle w:val="NormalWeb"/>
        <w:spacing w:before="0" w:beforeAutospacing="0" w:after="0" w:afterAutospacing="0"/>
        <w:jc w:val="both"/>
      </w:pPr>
      <w:r>
        <w:rPr>
          <w:color w:val="000000"/>
          <w:shd w:val="clear" w:color="auto" w:fill="FFFFFF"/>
        </w:rPr>
        <w:t xml:space="preserve">REZENDE, Denis.Alcides; ABREU, França. Aline. </w:t>
      </w:r>
      <w:r>
        <w:rPr>
          <w:b/>
          <w:bCs/>
          <w:color w:val="000000"/>
          <w:shd w:val="clear" w:color="auto" w:fill="FFFFFF"/>
        </w:rPr>
        <w:t xml:space="preserve">Tecnologia da Informação: </w:t>
      </w:r>
      <w:r>
        <w:rPr>
          <w:color w:val="000000"/>
          <w:shd w:val="clear" w:color="auto" w:fill="FFFFFF"/>
        </w:rPr>
        <w:t>Aplicada a Sistemas de Informações Empresariais. São Paulo. Editora Atlas. 2013.</w:t>
      </w:r>
    </w:p>
    <w:p w:rsidR="003754AA" w:rsidRDefault="003754AA" w:rsidP="003754AA"/>
    <w:p w:rsidR="003754AA" w:rsidRDefault="003754AA" w:rsidP="003754AA">
      <w:pPr>
        <w:pStyle w:val="NormalWeb"/>
        <w:spacing w:before="0" w:beforeAutospacing="0" w:after="0" w:afterAutospacing="0"/>
        <w:ind w:left="700" w:hanging="700"/>
        <w:jc w:val="both"/>
      </w:pPr>
      <w:r>
        <w:rPr>
          <w:color w:val="000000"/>
          <w:shd w:val="clear" w:color="auto" w:fill="FFFFFF"/>
        </w:rPr>
        <w:t xml:space="preserve">WEBER, Max. </w:t>
      </w:r>
      <w:r>
        <w:rPr>
          <w:b/>
          <w:bCs/>
          <w:color w:val="000000"/>
          <w:shd w:val="clear" w:color="auto" w:fill="FFFFFF"/>
        </w:rPr>
        <w:t>Ensaios de sociologia.</w:t>
      </w:r>
      <w:r>
        <w:rPr>
          <w:color w:val="000000"/>
          <w:shd w:val="clear" w:color="auto" w:fill="FFFFFF"/>
        </w:rPr>
        <w:t xml:space="preserve"> Rio de Janeiro: Zahar Editores, 1971.</w:t>
      </w:r>
    </w:p>
    <w:p w:rsidR="003754AA" w:rsidRDefault="003754AA" w:rsidP="003754AA"/>
    <w:p w:rsidR="003754AA" w:rsidRDefault="003754AA" w:rsidP="003754AA">
      <w:pPr>
        <w:pStyle w:val="NormalWeb"/>
        <w:spacing w:before="0" w:beforeAutospacing="0" w:after="0" w:afterAutospacing="0"/>
        <w:ind w:left="700" w:hanging="700"/>
        <w:jc w:val="both"/>
      </w:pPr>
      <w:r>
        <w:rPr>
          <w:color w:val="000000"/>
          <w:shd w:val="clear" w:color="auto" w:fill="FFFFFF"/>
        </w:rPr>
        <w:t xml:space="preserve">WEBER, Max. </w:t>
      </w:r>
      <w:r>
        <w:rPr>
          <w:b/>
          <w:bCs/>
          <w:color w:val="000000"/>
          <w:shd w:val="clear" w:color="auto" w:fill="FFFFFF"/>
        </w:rPr>
        <w:t>A ética protestante e o espírito do capitalismo</w:t>
      </w:r>
      <w:r>
        <w:rPr>
          <w:color w:val="000000"/>
          <w:shd w:val="clear" w:color="auto" w:fill="FFFFFF"/>
        </w:rPr>
        <w:t>. São Paulo: Companhia das Letras, 2004.</w:t>
      </w:r>
    </w:p>
    <w:p w:rsidR="003950E2" w:rsidRDefault="003950E2" w:rsidP="003754AA">
      <w:pPr>
        <w:pStyle w:val="NormalWeb"/>
        <w:spacing w:before="0" w:beforeAutospacing="0" w:after="0" w:afterAutospacing="0"/>
        <w:jc w:val="both"/>
      </w:pPr>
    </w:p>
    <w:p w:rsidR="003950E2" w:rsidRDefault="003950E2" w:rsidP="003754AA">
      <w:pPr>
        <w:pStyle w:val="NormalWeb"/>
        <w:spacing w:before="0" w:beforeAutospacing="0" w:after="0" w:afterAutospacing="0"/>
        <w:jc w:val="both"/>
      </w:pPr>
    </w:p>
    <w:p w:rsidR="003950E2" w:rsidRPr="003950E2" w:rsidRDefault="003950E2" w:rsidP="003950E2">
      <w:pPr>
        <w:pStyle w:val="NormalWeb"/>
        <w:spacing w:before="0" w:beforeAutospacing="0" w:after="0" w:afterAutospacing="0"/>
        <w:jc w:val="both"/>
        <w:rPr>
          <w:color w:val="000000"/>
        </w:rPr>
      </w:pPr>
      <w:r w:rsidRPr="003950E2">
        <w:t>&lt;</w:t>
      </w:r>
      <w:hyperlink r:id="rId7" w:history="1">
        <w:r w:rsidR="003754AA" w:rsidRPr="003950E2">
          <w:rPr>
            <w:rStyle w:val="Hyperlink"/>
            <w:color w:val="1155CC"/>
          </w:rPr>
          <w:t>http://www.marketingcultural.com.br/107/pdf/novo-manual-orientacao-para-preenchimento-de-formulario-minc.pdf</w:t>
        </w:r>
      </w:hyperlink>
      <w:r w:rsidRPr="003950E2">
        <w:t>&gt;</w:t>
      </w:r>
      <w:r>
        <w:t xml:space="preserve"> </w:t>
      </w:r>
      <w:r w:rsidRPr="003950E2">
        <w:rPr>
          <w:color w:val="000000"/>
        </w:rPr>
        <w:t>Acesso em 01/07/2014</w:t>
      </w:r>
    </w:p>
    <w:p w:rsidR="003754AA" w:rsidRPr="003950E2" w:rsidRDefault="003754AA" w:rsidP="003754AA">
      <w:pPr>
        <w:pStyle w:val="NormalWeb"/>
        <w:spacing w:before="0" w:beforeAutospacing="0" w:after="0" w:afterAutospacing="0"/>
        <w:jc w:val="both"/>
      </w:pPr>
    </w:p>
    <w:p w:rsidR="003950E2" w:rsidRPr="003950E2" w:rsidRDefault="003950E2" w:rsidP="003754AA">
      <w:pPr>
        <w:pStyle w:val="NormalWeb"/>
        <w:spacing w:before="0" w:beforeAutospacing="0" w:after="0" w:afterAutospacing="0"/>
        <w:jc w:val="both"/>
        <w:rPr>
          <w:color w:val="000000"/>
        </w:rPr>
      </w:pPr>
    </w:p>
    <w:p w:rsidR="003950E2" w:rsidRPr="003950E2" w:rsidRDefault="003950E2" w:rsidP="003950E2">
      <w:pPr>
        <w:pStyle w:val="NormalWeb"/>
        <w:spacing w:before="0" w:beforeAutospacing="0" w:after="0" w:afterAutospacing="0"/>
        <w:jc w:val="both"/>
      </w:pPr>
      <w:r w:rsidRPr="003950E2">
        <w:lastRenderedPageBreak/>
        <w:t>&lt;</w:t>
      </w:r>
      <w:hyperlink r:id="rId8" w:history="1">
        <w:r w:rsidR="003754AA" w:rsidRPr="003950E2">
          <w:rPr>
            <w:rStyle w:val="Hyperlink"/>
            <w:color w:val="0068CF"/>
            <w:shd w:val="clear" w:color="auto" w:fill="FFFFFF"/>
          </w:rPr>
          <w:t>http://www.cultura.gov.br/documents/10895/123362/Relat%C3%B3rio.pdf/e253c9e4-ba00-4d9f-bd5e-51ba234004fa</w:t>
        </w:r>
      </w:hyperlink>
      <w:r w:rsidRPr="003950E2">
        <w:t>&gt;</w:t>
      </w:r>
      <w:r w:rsidRPr="003950E2">
        <w:rPr>
          <w:color w:val="000000"/>
        </w:rPr>
        <w:t xml:space="preserve"> Acesso em 15/07/2014</w:t>
      </w:r>
    </w:p>
    <w:p w:rsidR="003754AA" w:rsidRPr="003950E2" w:rsidRDefault="003754AA" w:rsidP="003754AA">
      <w:pPr>
        <w:pStyle w:val="NormalWeb"/>
        <w:spacing w:before="0" w:beforeAutospacing="0" w:after="0" w:afterAutospacing="0"/>
      </w:pPr>
    </w:p>
    <w:p w:rsidR="003950E2" w:rsidRPr="003950E2" w:rsidRDefault="003950E2" w:rsidP="003754AA">
      <w:pPr>
        <w:pStyle w:val="NormalWeb"/>
        <w:spacing w:before="0" w:beforeAutospacing="0" w:after="0" w:afterAutospacing="0"/>
        <w:rPr>
          <w:color w:val="000000"/>
        </w:rPr>
      </w:pPr>
    </w:p>
    <w:p w:rsidR="003754AA" w:rsidRPr="003950E2" w:rsidRDefault="003950E2" w:rsidP="003754AA">
      <w:pPr>
        <w:pStyle w:val="NormalWeb"/>
        <w:spacing w:before="0" w:beforeAutospacing="0" w:after="0" w:afterAutospacing="0"/>
      </w:pPr>
      <w:r w:rsidRPr="003950E2">
        <w:t>&lt;</w:t>
      </w:r>
      <w:hyperlink r:id="rId9" w:history="1">
        <w:r w:rsidR="003754AA" w:rsidRPr="003950E2">
          <w:rPr>
            <w:rStyle w:val="Hyperlink"/>
            <w:color w:val="0068CF"/>
            <w:shd w:val="clear" w:color="auto" w:fill="FFFFFF"/>
          </w:rPr>
          <w:t>http://www.atitudebrasil.com/site/wp-content/uploads/2011/10/rouanet_web.pdf</w:t>
        </w:r>
      </w:hyperlink>
      <w:r w:rsidRPr="003950E2">
        <w:t>&gt;</w:t>
      </w:r>
      <w:r w:rsidRPr="003950E2">
        <w:rPr>
          <w:color w:val="000000"/>
        </w:rPr>
        <w:t xml:space="preserve"> Acessado em 25/08/2014</w:t>
      </w:r>
    </w:p>
    <w:p w:rsidR="003950E2" w:rsidRPr="003950E2" w:rsidRDefault="003950E2" w:rsidP="003754AA">
      <w:pPr>
        <w:pStyle w:val="NormalWeb"/>
        <w:spacing w:before="0" w:beforeAutospacing="0" w:after="0" w:afterAutospacing="0"/>
        <w:rPr>
          <w:color w:val="000000"/>
        </w:rPr>
      </w:pPr>
    </w:p>
    <w:p w:rsidR="003950E2" w:rsidRPr="003950E2" w:rsidRDefault="003950E2" w:rsidP="003950E2">
      <w:pPr>
        <w:pStyle w:val="NormalWeb"/>
        <w:spacing w:before="0" w:beforeAutospacing="0" w:after="0" w:afterAutospacing="0"/>
      </w:pPr>
      <w:r w:rsidRPr="003950E2">
        <w:t>&lt;</w:t>
      </w:r>
      <w:hyperlink r:id="rId10" w:history="1">
        <w:r w:rsidR="003754AA" w:rsidRPr="003950E2">
          <w:rPr>
            <w:rStyle w:val="Hyperlink"/>
            <w:color w:val="0068CF"/>
            <w:shd w:val="clear" w:color="auto" w:fill="FFFFFF"/>
          </w:rPr>
          <w:t>http://culturadigital.br/ecocultminc/files/2010/06/Cultura-em-N%C3%BAmeros-web.pdf</w:t>
        </w:r>
      </w:hyperlink>
      <w:r w:rsidRPr="003950E2">
        <w:t xml:space="preserve">&gt; </w:t>
      </w:r>
      <w:r w:rsidRPr="003950E2">
        <w:rPr>
          <w:color w:val="000000"/>
        </w:rPr>
        <w:t>Acesso em 26/08/2014</w:t>
      </w:r>
    </w:p>
    <w:p w:rsidR="003754AA" w:rsidRPr="003950E2" w:rsidRDefault="003754AA" w:rsidP="003754AA">
      <w:pPr>
        <w:pStyle w:val="NormalWeb"/>
        <w:spacing w:before="0" w:beforeAutospacing="0" w:after="0" w:afterAutospacing="0"/>
      </w:pPr>
    </w:p>
    <w:p w:rsidR="003950E2" w:rsidRPr="003950E2" w:rsidRDefault="003950E2" w:rsidP="003950E2">
      <w:pPr>
        <w:pStyle w:val="NormalWeb"/>
        <w:spacing w:before="0" w:beforeAutospacing="0" w:after="0" w:afterAutospacing="0"/>
      </w:pPr>
      <w:r w:rsidRPr="003950E2">
        <w:t>&lt;</w:t>
      </w:r>
      <w:hyperlink r:id="rId11" w:history="1">
        <w:r w:rsidR="003754AA" w:rsidRPr="003950E2">
          <w:rPr>
            <w:rStyle w:val="Hyperlink"/>
            <w:color w:val="1155CC"/>
          </w:rPr>
          <w:t>http://www.ebc.com.br/cultura/2013/02/entenda-o-que-e-a-lei-rouanet</w:t>
        </w:r>
      </w:hyperlink>
      <w:r w:rsidRPr="003950E2">
        <w:t xml:space="preserve">&gt; </w:t>
      </w:r>
      <w:r w:rsidRPr="003950E2">
        <w:rPr>
          <w:color w:val="000000"/>
        </w:rPr>
        <w:t>Acesso em 26/08/2014</w:t>
      </w:r>
    </w:p>
    <w:p w:rsidR="003754AA" w:rsidRDefault="003754AA" w:rsidP="003754AA">
      <w:pPr>
        <w:pStyle w:val="NormalWeb"/>
        <w:spacing w:before="0" w:beforeAutospacing="0" w:after="0" w:afterAutospacing="0"/>
      </w:pPr>
    </w:p>
    <w:p w:rsidR="003754AA" w:rsidRPr="006B6836" w:rsidRDefault="003754AA" w:rsidP="003754AA">
      <w:pPr>
        <w:spacing w:after="0" w:line="360" w:lineRule="auto"/>
        <w:jc w:val="both"/>
        <w:rPr>
          <w:rFonts w:ascii="Times New Roman" w:eastAsia="Times New Roman" w:hAnsi="Times New Roman" w:cs="Times New Roman"/>
          <w:sz w:val="24"/>
          <w:szCs w:val="24"/>
        </w:rPr>
      </w:pPr>
    </w:p>
    <w:p w:rsidR="006B6836" w:rsidRPr="006B6836" w:rsidRDefault="006B6836" w:rsidP="006B6836">
      <w:pPr>
        <w:spacing w:after="0" w:line="360" w:lineRule="auto"/>
        <w:jc w:val="both"/>
        <w:rPr>
          <w:rFonts w:ascii="Times New Roman" w:eastAsia="Times New Roman" w:hAnsi="Times New Roman" w:cs="Times New Roman"/>
          <w:sz w:val="24"/>
          <w:szCs w:val="24"/>
        </w:rPr>
      </w:pPr>
    </w:p>
    <w:p w:rsidR="00D4293B" w:rsidRPr="006F6A98" w:rsidRDefault="00D60105" w:rsidP="006F6A98">
      <w:pPr>
        <w:spacing w:line="360" w:lineRule="auto"/>
        <w:jc w:val="both"/>
        <w:rPr>
          <w:rFonts w:ascii="Times New Roman" w:hAnsi="Times New Roman" w:cs="Times New Roman"/>
          <w:b/>
          <w:sz w:val="24"/>
          <w:szCs w:val="24"/>
        </w:rPr>
      </w:pPr>
      <w:r w:rsidRPr="006F6A98">
        <w:rPr>
          <w:rFonts w:ascii="Times New Roman" w:hAnsi="Times New Roman" w:cs="Times New Roman"/>
          <w:color w:val="000000"/>
          <w:sz w:val="24"/>
          <w:szCs w:val="24"/>
        </w:rPr>
        <w:t xml:space="preserve"> </w:t>
      </w:r>
    </w:p>
    <w:sectPr w:rsidR="00D4293B" w:rsidRPr="006F6A98" w:rsidSect="00F232C9">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153" w:rsidRDefault="002A4153" w:rsidP="00F232C9">
      <w:pPr>
        <w:spacing w:after="0" w:line="240" w:lineRule="auto"/>
      </w:pPr>
      <w:r>
        <w:separator/>
      </w:r>
    </w:p>
  </w:endnote>
  <w:endnote w:type="continuationSeparator" w:id="0">
    <w:p w:rsidR="002A4153" w:rsidRDefault="002A4153" w:rsidP="00F2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5271"/>
      <w:docPartObj>
        <w:docPartGallery w:val="Page Numbers (Bottom of Page)"/>
        <w:docPartUnique/>
      </w:docPartObj>
    </w:sdtPr>
    <w:sdtEndPr/>
    <w:sdtContent>
      <w:p w:rsidR="00D15474" w:rsidRDefault="00EF1678">
        <w:pPr>
          <w:pStyle w:val="Footer"/>
          <w:jc w:val="right"/>
        </w:pPr>
        <w:r>
          <w:fldChar w:fldCharType="begin"/>
        </w:r>
        <w:r>
          <w:instrText xml:space="preserve"> PAGE   \* MERGEFORMAT </w:instrText>
        </w:r>
        <w:r>
          <w:fldChar w:fldCharType="separate"/>
        </w:r>
        <w:r w:rsidR="00226183">
          <w:rPr>
            <w:noProof/>
          </w:rPr>
          <w:t>11</w:t>
        </w:r>
        <w:r>
          <w:rPr>
            <w:noProof/>
          </w:rPr>
          <w:fldChar w:fldCharType="end"/>
        </w:r>
      </w:p>
    </w:sdtContent>
  </w:sdt>
  <w:p w:rsidR="00D15474" w:rsidRDefault="00D15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153" w:rsidRDefault="002A4153" w:rsidP="00F232C9">
      <w:pPr>
        <w:spacing w:after="0" w:line="240" w:lineRule="auto"/>
      </w:pPr>
      <w:r>
        <w:separator/>
      </w:r>
    </w:p>
  </w:footnote>
  <w:footnote w:type="continuationSeparator" w:id="0">
    <w:p w:rsidR="002A4153" w:rsidRDefault="002A4153" w:rsidP="00F232C9">
      <w:pPr>
        <w:spacing w:after="0" w:line="240" w:lineRule="auto"/>
      </w:pPr>
      <w:r>
        <w:continuationSeparator/>
      </w:r>
    </w:p>
  </w:footnote>
  <w:footnote w:id="1">
    <w:p w:rsidR="00D15474" w:rsidRPr="00F232C9" w:rsidRDefault="00D15474" w:rsidP="00F232C9">
      <w:pPr>
        <w:pStyle w:val="FootnoteText"/>
        <w:jc w:val="both"/>
        <w:rPr>
          <w:rFonts w:ascii="Times New Roman" w:hAnsi="Times New Roman" w:cs="Times New Roman"/>
        </w:rPr>
      </w:pPr>
      <w:r>
        <w:rPr>
          <w:rStyle w:val="FootnoteReference"/>
        </w:rPr>
        <w:footnoteRef/>
      </w:r>
      <w:r>
        <w:t xml:space="preserve">   </w:t>
      </w:r>
      <w:r w:rsidRPr="00F232C9">
        <w:rPr>
          <w:rFonts w:ascii="Times New Roman" w:hAnsi="Times New Roman" w:cs="Times New Roman"/>
          <w:color w:val="000000"/>
        </w:rPr>
        <w:t xml:space="preserve">Pós-Graduanda em Gestão de Negócios, </w:t>
      </w:r>
      <w:r w:rsidR="00226183">
        <w:rPr>
          <w:rFonts w:ascii="Times New Roman" w:hAnsi="Times New Roman" w:cs="Times New Roman"/>
          <w:color w:val="000000"/>
        </w:rPr>
        <w:t>Universidade Federal do Paraná</w:t>
      </w:r>
    </w:p>
  </w:footnote>
  <w:footnote w:id="2">
    <w:p w:rsidR="00D15474" w:rsidRPr="00F232C9" w:rsidRDefault="00D15474" w:rsidP="00F232C9">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Mestranda em Educação – Educação e Comunicação, Universi</w:t>
      </w:r>
      <w:r w:rsidR="00226183">
        <w:rPr>
          <w:rFonts w:ascii="Times New Roman" w:hAnsi="Times New Roman" w:cs="Times New Roman"/>
        </w:rPr>
        <w:t>dade Federal de Santa Catarina</w:t>
      </w:r>
    </w:p>
  </w:footnote>
  <w:footnote w:id="3">
    <w:p w:rsidR="00226183" w:rsidRDefault="00226183" w:rsidP="00226183">
      <w:pPr>
        <w:spacing w:line="360" w:lineRule="auto"/>
        <w:rPr>
          <w:rFonts w:ascii="Times New Roman" w:hAnsi="Times New Roman" w:cs="Times New Roman"/>
          <w:b/>
          <w:sz w:val="24"/>
          <w:szCs w:val="24"/>
        </w:rPr>
      </w:pPr>
      <w:r>
        <w:rPr>
          <w:rStyle w:val="FootnoteReference"/>
        </w:rPr>
        <w:footnoteRef/>
      </w:r>
      <w:r>
        <w:t xml:space="preserve"> </w:t>
      </w:r>
      <w:r w:rsidRPr="00226183">
        <w:rPr>
          <w:rFonts w:ascii="Times New Roman" w:hAnsi="Times New Roman" w:cs="Times New Roman"/>
          <w:sz w:val="24"/>
          <w:szCs w:val="24"/>
        </w:rPr>
        <w:t>SISTEMA SALICWEB: DEMOCRATIZAÇÃO NO ACESSO À LEI ROUANET?</w:t>
      </w:r>
    </w:p>
    <w:p w:rsidR="00226183" w:rsidRDefault="00226183">
      <w:pPr>
        <w:pStyle w:val="FootnoteText"/>
      </w:pPr>
    </w:p>
  </w:footnote>
  <w:footnote w:id="4">
    <w:p w:rsidR="00D15474" w:rsidRPr="006F6A98" w:rsidRDefault="00D15474" w:rsidP="006F6A98">
      <w:pPr>
        <w:pStyle w:val="FootnoteText"/>
        <w:jc w:val="both"/>
        <w:rPr>
          <w:rFonts w:ascii="Times New Roman" w:hAnsi="Times New Roman" w:cs="Times New Roman"/>
        </w:rPr>
      </w:pPr>
      <w:r w:rsidRPr="006F6A98">
        <w:rPr>
          <w:rStyle w:val="FootnoteReference"/>
          <w:rFonts w:ascii="Times New Roman" w:hAnsi="Times New Roman" w:cs="Times New Roman"/>
        </w:rPr>
        <w:footnoteRef/>
      </w:r>
      <w:r w:rsidRPr="006F6A98">
        <w:rPr>
          <w:rFonts w:ascii="Times New Roman" w:hAnsi="Times New Roman" w:cs="Times New Roman"/>
        </w:rPr>
        <w:t xml:space="preserve"> Para aprofundamento, verificar: </w:t>
      </w:r>
      <w:r w:rsidRPr="006F6A98">
        <w:rPr>
          <w:rFonts w:ascii="Times New Roman" w:hAnsi="Times New Roman" w:cs="Times New Roman"/>
          <w:color w:val="000000"/>
          <w:shd w:val="clear" w:color="auto" w:fill="FFFFFF"/>
        </w:rPr>
        <w:t xml:space="preserve">WEBER, M. </w:t>
      </w:r>
      <w:r w:rsidRPr="006F6A98">
        <w:rPr>
          <w:rFonts w:ascii="Times New Roman" w:hAnsi="Times New Roman" w:cs="Times New Roman"/>
          <w:i/>
          <w:iCs/>
          <w:color w:val="000000"/>
          <w:shd w:val="clear" w:color="auto" w:fill="FFFFFF"/>
        </w:rPr>
        <w:t>A ética protestante e o espírito do capitalismo</w:t>
      </w:r>
      <w:r w:rsidRPr="006F6A98">
        <w:rPr>
          <w:rFonts w:ascii="Times New Roman" w:hAnsi="Times New Roman" w:cs="Times New Roman"/>
          <w:color w:val="000000"/>
          <w:shd w:val="clear" w:color="auto" w:fill="FFFFFF"/>
        </w:rPr>
        <w:t xml:space="preserve">. São Paulo: Companhia das Letras, 2004. </w:t>
      </w:r>
    </w:p>
  </w:footnote>
  <w:footnote w:id="5">
    <w:p w:rsidR="00D15474" w:rsidRPr="006F6A98" w:rsidRDefault="00D15474" w:rsidP="006F6A98">
      <w:pPr>
        <w:pStyle w:val="FootnoteText"/>
        <w:jc w:val="both"/>
        <w:rPr>
          <w:rFonts w:ascii="Times New Roman" w:hAnsi="Times New Roman" w:cs="Times New Roman"/>
        </w:rPr>
      </w:pPr>
      <w:r w:rsidRPr="006F6A98">
        <w:rPr>
          <w:rStyle w:val="FootnoteReference"/>
          <w:rFonts w:ascii="Times New Roman" w:hAnsi="Times New Roman" w:cs="Times New Roman"/>
        </w:rPr>
        <w:footnoteRef/>
      </w:r>
      <w:r w:rsidRPr="006F6A98">
        <w:rPr>
          <w:rFonts w:ascii="Times New Roman" w:hAnsi="Times New Roman" w:cs="Times New Roman"/>
        </w:rPr>
        <w:t xml:space="preserve"> Pesquisa disponível em: </w:t>
      </w:r>
      <w:hyperlink r:id="rId1" w:history="1">
        <w:r w:rsidRPr="006F6A98">
          <w:rPr>
            <w:rStyle w:val="Hyperlink"/>
            <w:rFonts w:ascii="Times New Roman" w:hAnsi="Times New Roman" w:cs="Times New Roman"/>
            <w:color w:val="1155CC"/>
          </w:rPr>
          <w:t>http://www.ibope.com.br/pt-br/noticias/Paginas/80-da-popula%C3%A7cao-considera-o-Brasil-um-pais-burocratico.aspx</w:t>
        </w:r>
      </w:hyperlink>
    </w:p>
  </w:footnote>
  <w:footnote w:id="6">
    <w:p w:rsidR="00312911" w:rsidRPr="00312911" w:rsidRDefault="00312911">
      <w:pPr>
        <w:pStyle w:val="FootnoteText"/>
      </w:pPr>
      <w:r>
        <w:rPr>
          <w:rStyle w:val="FootnoteReference"/>
        </w:rPr>
        <w:footnoteRef/>
      </w:r>
      <w:r>
        <w:t xml:space="preserve"> </w:t>
      </w:r>
      <w:r w:rsidRPr="00312911">
        <w:rPr>
          <w:rFonts w:ascii="Times New Roman" w:eastAsia="Times New Roman" w:hAnsi="Times New Roman" w:cs="Times New Roman"/>
          <w:color w:val="000000"/>
        </w:rPr>
        <w:t xml:space="preserve">Exemplo de objetivo: </w:t>
      </w:r>
      <w:r w:rsidRPr="00312911">
        <w:rPr>
          <w:rFonts w:ascii="Times New Roman" w:eastAsia="Times New Roman" w:hAnsi="Times New Roman" w:cs="Times New Roman"/>
          <w:i/>
          <w:iCs/>
          <w:color w:val="000000"/>
        </w:rPr>
        <w:t>Desenvolver a criatividade do público-alvo e estimular a busca pelo conhecimento, estabelecendo pontes entre o conteúdo das oficinas, a realidade cotidiana e as disciplinas escolares, tais como História, Literatura etc.</w:t>
      </w:r>
      <w:r>
        <w:rPr>
          <w:rFonts w:ascii="Times New Roman" w:eastAsia="Times New Roman" w:hAnsi="Times New Roman" w:cs="Times New Roman"/>
          <w:i/>
          <w:iCs/>
          <w:color w:val="000000"/>
        </w:rPr>
        <w:t xml:space="preserve"> </w:t>
      </w:r>
      <w:r>
        <w:rPr>
          <w:rFonts w:ascii="Times New Roman" w:eastAsia="Times New Roman" w:hAnsi="Times New Roman" w:cs="Times New Roman"/>
          <w:iCs/>
          <w:color w:val="000000"/>
        </w:rPr>
        <w:t xml:space="preserve">Descrição retirada do Manual </w:t>
      </w:r>
      <w:r w:rsidR="00C66D75">
        <w:rPr>
          <w:rFonts w:ascii="Times New Roman" w:eastAsia="Times New Roman" w:hAnsi="Times New Roman" w:cs="Times New Roman"/>
          <w:iCs/>
          <w:color w:val="000000"/>
        </w:rPr>
        <w:t xml:space="preserve">para inscrição online em editais, disponível em: </w:t>
      </w:r>
      <w:hyperlink r:id="rId2" w:history="1">
        <w:r w:rsidR="00C66D75" w:rsidRPr="007B2D7D">
          <w:rPr>
            <w:rStyle w:val="Hyperlink"/>
            <w:rFonts w:ascii="Times New Roman" w:hAnsi="Times New Roman" w:cs="Times New Roman"/>
            <w:color w:val="1155CC"/>
          </w:rPr>
          <w:t>http://sistemas.cultura.gov.br/propostaweb/Docs/ManualEditais_V2.pdf</w:t>
        </w:r>
      </w:hyperlink>
    </w:p>
  </w:footnote>
  <w:footnote w:id="7">
    <w:p w:rsidR="007B2D7D" w:rsidRDefault="007B2D7D" w:rsidP="007B2D7D">
      <w:pPr>
        <w:pStyle w:val="FootnoteText"/>
      </w:pPr>
      <w:r>
        <w:rPr>
          <w:rStyle w:val="FootnoteReference"/>
        </w:rPr>
        <w:footnoteRef/>
      </w:r>
      <w:r>
        <w:t xml:space="preserve"> </w:t>
      </w:r>
      <w:r w:rsidRPr="007B2D7D">
        <w:rPr>
          <w:rFonts w:ascii="Times New Roman" w:hAnsi="Times New Roman" w:cs="Times New Roman"/>
          <w:color w:val="000000"/>
        </w:rPr>
        <w:t>Di</w:t>
      </w:r>
      <w:r>
        <w:rPr>
          <w:rFonts w:ascii="Times New Roman" w:hAnsi="Times New Roman" w:cs="Times New Roman"/>
          <w:color w:val="000000"/>
        </w:rPr>
        <w:t>s</w:t>
      </w:r>
      <w:r w:rsidRPr="007B2D7D">
        <w:rPr>
          <w:rFonts w:ascii="Times New Roman" w:hAnsi="Times New Roman" w:cs="Times New Roman"/>
          <w:color w:val="000000"/>
        </w:rPr>
        <w:t>po</w:t>
      </w:r>
      <w:r>
        <w:rPr>
          <w:rFonts w:ascii="Times New Roman" w:hAnsi="Times New Roman" w:cs="Times New Roman"/>
          <w:color w:val="000000"/>
        </w:rPr>
        <w:t>n</w:t>
      </w:r>
      <w:r w:rsidRPr="007B2D7D">
        <w:rPr>
          <w:rFonts w:ascii="Times New Roman" w:hAnsi="Times New Roman" w:cs="Times New Roman"/>
          <w:color w:val="000000"/>
        </w:rPr>
        <w:t>ível  em:</w:t>
      </w:r>
      <w:r>
        <w:rPr>
          <w:rFonts w:ascii="Times New Roman" w:hAnsi="Times New Roman" w:cs="Times New Roman"/>
          <w:color w:val="000000"/>
        </w:rPr>
        <w:t xml:space="preserve"> </w:t>
      </w:r>
      <w:r w:rsidRPr="007B2D7D">
        <w:rPr>
          <w:rFonts w:ascii="Times New Roman" w:hAnsi="Times New Roman" w:cs="Times New Roman"/>
          <w:color w:val="000000"/>
        </w:rPr>
        <w:t xml:space="preserve"> </w:t>
      </w:r>
      <w:hyperlink r:id="rId3" w:history="1">
        <w:r w:rsidRPr="007B2D7D">
          <w:rPr>
            <w:rStyle w:val="Hyperlink"/>
            <w:rFonts w:ascii="Times New Roman" w:hAnsi="Times New Roman" w:cs="Times New Roman"/>
            <w:color w:val="1155CC"/>
          </w:rPr>
          <w:t>http://www.integracao.gov.br/web/guest/apresentacao18;jsessionid=AA75D75F70AF77610645D920BD9F16CB.lr2</w:t>
        </w:r>
      </w:hyperlink>
    </w:p>
  </w:footnote>
  <w:footnote w:id="8">
    <w:p w:rsidR="00144E77" w:rsidRPr="00144E77" w:rsidRDefault="00144E77" w:rsidP="00144E77">
      <w:pPr>
        <w:pStyle w:val="FootnoteText"/>
        <w:jc w:val="both"/>
        <w:rPr>
          <w:rFonts w:ascii="Times New Roman" w:hAnsi="Times New Roman" w:cs="Times New Roman"/>
        </w:rPr>
      </w:pPr>
      <w:r w:rsidRPr="00144E77">
        <w:rPr>
          <w:rStyle w:val="FootnoteReference"/>
          <w:rFonts w:ascii="Times New Roman" w:hAnsi="Times New Roman" w:cs="Times New Roman"/>
        </w:rPr>
        <w:footnoteRef/>
      </w:r>
      <w:r w:rsidRPr="00144E77">
        <w:rPr>
          <w:rFonts w:ascii="Times New Roman" w:hAnsi="Times New Roman" w:cs="Times New Roman"/>
        </w:rPr>
        <w:t xml:space="preserve"> De acordo com a Lei Rouanet, </w:t>
      </w:r>
      <w:r>
        <w:rPr>
          <w:rFonts w:ascii="Times New Roman" w:hAnsi="Times New Roman" w:cs="Times New Roman"/>
        </w:rPr>
        <w:t xml:space="preserve">o proponente é </w:t>
      </w:r>
      <w:r w:rsidRPr="00144E77">
        <w:rPr>
          <w:rFonts w:ascii="Times New Roman" w:eastAsia="Times New Roman" w:hAnsi="Times New Roman" w:cs="Times New Roman"/>
          <w:color w:val="000000"/>
        </w:rPr>
        <w:t>definido como as pessoas físicas e as pessoas jurídicas, públicas ou privadas, com atuação na área cultural, que proponham programas, projetos e ações culturais ao Ministério da Cultura</w:t>
      </w:r>
      <w:r>
        <w:rPr>
          <w:rFonts w:ascii="Times New Roman" w:eastAsia="Times New Roman" w:hAnsi="Times New Roman" w:cs="Times New Roman"/>
          <w:color w:val="000000"/>
        </w:rPr>
        <w:t>.</w:t>
      </w:r>
    </w:p>
  </w:footnote>
  <w:footnote w:id="9">
    <w:p w:rsidR="00144E77" w:rsidRPr="007B2D7D" w:rsidRDefault="00144E77" w:rsidP="00BE3CFD">
      <w:pPr>
        <w:pStyle w:val="FootnoteText"/>
        <w:jc w:val="both"/>
        <w:rPr>
          <w:rFonts w:ascii="Times New Roman" w:hAnsi="Times New Roman" w:cs="Times New Roman"/>
        </w:rPr>
      </w:pPr>
      <w:r>
        <w:rPr>
          <w:rStyle w:val="FootnoteReference"/>
        </w:rPr>
        <w:footnoteRef/>
      </w:r>
      <w:r>
        <w:t xml:space="preserve"> </w:t>
      </w:r>
      <w:r w:rsidRPr="007B2D7D">
        <w:rPr>
          <w:rFonts w:ascii="Times New Roman" w:hAnsi="Times New Roman" w:cs="Times New Roman"/>
        </w:rPr>
        <w:t xml:space="preserve">Este </w:t>
      </w:r>
      <w:r w:rsidR="007B2D7D">
        <w:rPr>
          <w:rFonts w:ascii="Times New Roman" w:eastAsia="Times New Roman" w:hAnsi="Times New Roman" w:cs="Times New Roman"/>
          <w:color w:val="000000"/>
        </w:rPr>
        <w:t>ví</w:t>
      </w:r>
      <w:r w:rsidRPr="007B2D7D">
        <w:rPr>
          <w:rFonts w:ascii="Times New Roman" w:eastAsia="Times New Roman" w:hAnsi="Times New Roman" w:cs="Times New Roman"/>
          <w:color w:val="000000"/>
        </w:rPr>
        <w:t>nculo das marcas pode ser: logomarca em páginas de livros, em capas DVDs e CDs, assim como em</w:t>
      </w:r>
      <w:r w:rsidR="00BE3CFD" w:rsidRPr="007B2D7D">
        <w:rPr>
          <w:rFonts w:ascii="Times New Roman" w:eastAsia="Times New Roman" w:hAnsi="Times New Roman" w:cs="Times New Roman"/>
          <w:color w:val="000000"/>
        </w:rPr>
        <w:t xml:space="preserve"> banners </w:t>
      </w:r>
      <w:r w:rsidRPr="007B2D7D">
        <w:rPr>
          <w:rFonts w:ascii="Times New Roman" w:eastAsia="Times New Roman" w:hAnsi="Times New Roman" w:cs="Times New Roman"/>
          <w:color w:val="000000"/>
        </w:rPr>
        <w:t xml:space="preserve"> </w:t>
      </w:r>
      <w:r w:rsidR="00BE3CFD" w:rsidRPr="007B2D7D">
        <w:rPr>
          <w:rFonts w:ascii="Times New Roman" w:eastAsia="Times New Roman" w:hAnsi="Times New Roman" w:cs="Times New Roman"/>
          <w:color w:val="000000"/>
        </w:rPr>
        <w:t xml:space="preserve">emoldurados em </w:t>
      </w:r>
      <w:r w:rsidRPr="007B2D7D">
        <w:rPr>
          <w:rFonts w:ascii="Times New Roman" w:eastAsia="Times New Roman" w:hAnsi="Times New Roman" w:cs="Times New Roman"/>
          <w:color w:val="000000"/>
        </w:rPr>
        <w:t>apresentações musicais e teatrais.</w:t>
      </w:r>
    </w:p>
  </w:footnote>
  <w:footnote w:id="10">
    <w:p w:rsidR="007B2D7D" w:rsidRDefault="007B2D7D">
      <w:pPr>
        <w:pStyle w:val="FootnoteText"/>
      </w:pPr>
      <w:r w:rsidRPr="007B2D7D">
        <w:rPr>
          <w:rStyle w:val="FootnoteReference"/>
          <w:rFonts w:ascii="Times New Roman" w:hAnsi="Times New Roman" w:cs="Times New Roman"/>
        </w:rPr>
        <w:footnoteRef/>
      </w:r>
      <w:r w:rsidRPr="007B2D7D">
        <w:rPr>
          <w:rFonts w:ascii="Times New Roman" w:hAnsi="Times New Roman" w:cs="Times New Roman"/>
        </w:rPr>
        <w:t xml:space="preserve"> </w:t>
      </w:r>
      <w:r w:rsidRPr="007B2D7D">
        <w:rPr>
          <w:rFonts w:ascii="Times New Roman" w:hAnsi="Times New Roman" w:cs="Times New Roman"/>
          <w:color w:val="000000"/>
        </w:rPr>
        <w:t xml:space="preserve">Disponível em: </w:t>
      </w:r>
      <w:hyperlink r:id="rId4" w:history="1">
        <w:r w:rsidRPr="007B2D7D">
          <w:rPr>
            <w:rStyle w:val="Hyperlink"/>
            <w:rFonts w:ascii="Times New Roman" w:hAnsi="Times New Roman" w:cs="Times New Roman"/>
            <w:color w:val="1155CC"/>
          </w:rPr>
          <w:t>http://sistemas.cultura.gov.br/propostaweb/Docs/ManualEditais_V2.pdf</w:t>
        </w:r>
      </w:hyperlink>
    </w:p>
  </w:footnote>
  <w:footnote w:id="11">
    <w:p w:rsidR="007B2D7D" w:rsidRPr="007B2D7D" w:rsidRDefault="007B2D7D" w:rsidP="007B2D7D">
      <w:pPr>
        <w:pStyle w:val="NormalWeb"/>
        <w:spacing w:before="0" w:beforeAutospacing="0" w:after="0" w:afterAutospacing="0"/>
        <w:rPr>
          <w:sz w:val="20"/>
          <w:szCs w:val="20"/>
        </w:rPr>
      </w:pPr>
      <w:r>
        <w:rPr>
          <w:rStyle w:val="FootnoteReference"/>
        </w:rPr>
        <w:footnoteRef/>
      </w:r>
      <w:r>
        <w:t xml:space="preserve"> </w:t>
      </w:r>
      <w:r w:rsidRPr="007B2D7D">
        <w:rPr>
          <w:color w:val="000000"/>
          <w:sz w:val="20"/>
          <w:szCs w:val="20"/>
        </w:rPr>
        <w:t xml:space="preserve">É possível visualizar reclamações nos seguintes sites: </w:t>
      </w:r>
    </w:p>
    <w:p w:rsidR="007B2D7D" w:rsidRPr="007B2D7D" w:rsidRDefault="002A4153" w:rsidP="007B2D7D">
      <w:pPr>
        <w:pStyle w:val="NormalWeb"/>
        <w:spacing w:before="0" w:beforeAutospacing="0" w:after="0" w:afterAutospacing="0"/>
        <w:rPr>
          <w:sz w:val="20"/>
          <w:szCs w:val="20"/>
        </w:rPr>
      </w:pPr>
      <w:hyperlink r:id="rId5" w:history="1">
        <w:r w:rsidR="007B2D7D" w:rsidRPr="007B2D7D">
          <w:rPr>
            <w:rStyle w:val="Hyperlink"/>
            <w:color w:val="1155CC"/>
            <w:sz w:val="20"/>
            <w:szCs w:val="20"/>
          </w:rPr>
          <w:t>http://www.reclameaqui.com.br/6811193/ministerio-da-cultura/o-sistema-salicweb/</w:t>
        </w:r>
      </w:hyperlink>
    </w:p>
    <w:p w:rsidR="007B2D7D" w:rsidRDefault="002A4153" w:rsidP="007B2D7D">
      <w:pPr>
        <w:pStyle w:val="FootnoteText"/>
      </w:pPr>
      <w:hyperlink r:id="rId6" w:history="1">
        <w:r w:rsidR="007B2D7D" w:rsidRPr="007B2D7D">
          <w:rPr>
            <w:rStyle w:val="Hyperlink"/>
            <w:rFonts w:ascii="Times New Roman" w:hAnsi="Times New Roman" w:cs="Times New Roman"/>
            <w:color w:val="1155CC"/>
          </w:rPr>
          <w:t>http://www.fac.df.gov.br/?p=626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C9"/>
    <w:rsid w:val="00033ACE"/>
    <w:rsid w:val="00096784"/>
    <w:rsid w:val="000F1B81"/>
    <w:rsid w:val="00144E77"/>
    <w:rsid w:val="00226183"/>
    <w:rsid w:val="00297FA6"/>
    <w:rsid w:val="002A4153"/>
    <w:rsid w:val="00312911"/>
    <w:rsid w:val="003754AA"/>
    <w:rsid w:val="003950E2"/>
    <w:rsid w:val="005B392E"/>
    <w:rsid w:val="00683A08"/>
    <w:rsid w:val="006A116F"/>
    <w:rsid w:val="006B6836"/>
    <w:rsid w:val="006E12AE"/>
    <w:rsid w:val="006F6A98"/>
    <w:rsid w:val="007B2D7D"/>
    <w:rsid w:val="00A2494D"/>
    <w:rsid w:val="00AD4B80"/>
    <w:rsid w:val="00B911BA"/>
    <w:rsid w:val="00BE3CFD"/>
    <w:rsid w:val="00C14B6C"/>
    <w:rsid w:val="00C66D75"/>
    <w:rsid w:val="00CB2067"/>
    <w:rsid w:val="00CD4319"/>
    <w:rsid w:val="00CE6360"/>
    <w:rsid w:val="00D15474"/>
    <w:rsid w:val="00D2387D"/>
    <w:rsid w:val="00D4293B"/>
    <w:rsid w:val="00D60105"/>
    <w:rsid w:val="00D92FC2"/>
    <w:rsid w:val="00EE12B2"/>
    <w:rsid w:val="00EF1678"/>
    <w:rsid w:val="00F232C9"/>
    <w:rsid w:val="00FC6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519B6-84D8-4F07-8828-D8EB0E6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2C9"/>
    <w:pPr>
      <w:tabs>
        <w:tab w:val="center" w:pos="4252"/>
        <w:tab w:val="right" w:pos="8504"/>
      </w:tabs>
      <w:spacing w:after="0" w:line="240" w:lineRule="auto"/>
    </w:pPr>
  </w:style>
  <w:style w:type="character" w:customStyle="1" w:styleId="HeaderChar">
    <w:name w:val="Header Char"/>
    <w:basedOn w:val="DefaultParagraphFont"/>
    <w:link w:val="Header"/>
    <w:uiPriority w:val="99"/>
    <w:rsid w:val="00F232C9"/>
  </w:style>
  <w:style w:type="paragraph" w:styleId="Footer">
    <w:name w:val="footer"/>
    <w:basedOn w:val="Normal"/>
    <w:link w:val="FooterChar"/>
    <w:uiPriority w:val="99"/>
    <w:unhideWhenUsed/>
    <w:rsid w:val="00F232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F232C9"/>
  </w:style>
  <w:style w:type="paragraph" w:styleId="BalloonText">
    <w:name w:val="Balloon Text"/>
    <w:basedOn w:val="Normal"/>
    <w:link w:val="BalloonTextChar"/>
    <w:uiPriority w:val="99"/>
    <w:semiHidden/>
    <w:unhideWhenUsed/>
    <w:rsid w:val="00F23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2C9"/>
    <w:rPr>
      <w:rFonts w:ascii="Tahoma" w:hAnsi="Tahoma" w:cs="Tahoma"/>
      <w:sz w:val="16"/>
      <w:szCs w:val="16"/>
    </w:rPr>
  </w:style>
  <w:style w:type="paragraph" w:customStyle="1" w:styleId="Default">
    <w:name w:val="Default"/>
    <w:rsid w:val="00F232C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23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2C9"/>
    <w:rPr>
      <w:sz w:val="20"/>
      <w:szCs w:val="20"/>
    </w:rPr>
  </w:style>
  <w:style w:type="character" w:styleId="FootnoteReference">
    <w:name w:val="footnote reference"/>
    <w:basedOn w:val="DefaultParagraphFont"/>
    <w:uiPriority w:val="99"/>
    <w:semiHidden/>
    <w:unhideWhenUsed/>
    <w:rsid w:val="00F232C9"/>
    <w:rPr>
      <w:vertAlign w:val="superscript"/>
    </w:rPr>
  </w:style>
  <w:style w:type="character" w:styleId="Hyperlink">
    <w:name w:val="Hyperlink"/>
    <w:basedOn w:val="DefaultParagraphFont"/>
    <w:uiPriority w:val="99"/>
    <w:unhideWhenUsed/>
    <w:rsid w:val="00F232C9"/>
    <w:rPr>
      <w:color w:val="0000FF"/>
      <w:u w:val="single"/>
    </w:rPr>
  </w:style>
  <w:style w:type="paragraph" w:styleId="NormalWeb">
    <w:name w:val="Normal (Web)"/>
    <w:basedOn w:val="Normal"/>
    <w:uiPriority w:val="99"/>
    <w:semiHidden/>
    <w:unhideWhenUsed/>
    <w:rsid w:val="00F23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F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0780">
      <w:bodyDiv w:val="1"/>
      <w:marLeft w:val="0"/>
      <w:marRight w:val="0"/>
      <w:marTop w:val="0"/>
      <w:marBottom w:val="0"/>
      <w:divBdr>
        <w:top w:val="none" w:sz="0" w:space="0" w:color="auto"/>
        <w:left w:val="none" w:sz="0" w:space="0" w:color="auto"/>
        <w:bottom w:val="none" w:sz="0" w:space="0" w:color="auto"/>
        <w:right w:val="none" w:sz="0" w:space="0" w:color="auto"/>
      </w:divBdr>
    </w:div>
    <w:div w:id="263073827">
      <w:bodyDiv w:val="1"/>
      <w:marLeft w:val="0"/>
      <w:marRight w:val="0"/>
      <w:marTop w:val="0"/>
      <w:marBottom w:val="0"/>
      <w:divBdr>
        <w:top w:val="none" w:sz="0" w:space="0" w:color="auto"/>
        <w:left w:val="none" w:sz="0" w:space="0" w:color="auto"/>
        <w:bottom w:val="none" w:sz="0" w:space="0" w:color="auto"/>
        <w:right w:val="none" w:sz="0" w:space="0" w:color="auto"/>
      </w:divBdr>
    </w:div>
    <w:div w:id="806970845">
      <w:bodyDiv w:val="1"/>
      <w:marLeft w:val="0"/>
      <w:marRight w:val="0"/>
      <w:marTop w:val="0"/>
      <w:marBottom w:val="0"/>
      <w:divBdr>
        <w:top w:val="none" w:sz="0" w:space="0" w:color="auto"/>
        <w:left w:val="none" w:sz="0" w:space="0" w:color="auto"/>
        <w:bottom w:val="none" w:sz="0" w:space="0" w:color="auto"/>
        <w:right w:val="none" w:sz="0" w:space="0" w:color="auto"/>
      </w:divBdr>
    </w:div>
    <w:div w:id="1041052111">
      <w:bodyDiv w:val="1"/>
      <w:marLeft w:val="0"/>
      <w:marRight w:val="0"/>
      <w:marTop w:val="0"/>
      <w:marBottom w:val="0"/>
      <w:divBdr>
        <w:top w:val="none" w:sz="0" w:space="0" w:color="auto"/>
        <w:left w:val="none" w:sz="0" w:space="0" w:color="auto"/>
        <w:bottom w:val="none" w:sz="0" w:space="0" w:color="auto"/>
        <w:right w:val="none" w:sz="0" w:space="0" w:color="auto"/>
      </w:divBdr>
    </w:div>
    <w:div w:id="1857573147">
      <w:bodyDiv w:val="1"/>
      <w:marLeft w:val="0"/>
      <w:marRight w:val="0"/>
      <w:marTop w:val="0"/>
      <w:marBottom w:val="0"/>
      <w:divBdr>
        <w:top w:val="none" w:sz="0" w:space="0" w:color="auto"/>
        <w:left w:val="none" w:sz="0" w:space="0" w:color="auto"/>
        <w:bottom w:val="none" w:sz="0" w:space="0" w:color="auto"/>
        <w:right w:val="none" w:sz="0" w:space="0" w:color="auto"/>
      </w:divBdr>
    </w:div>
    <w:div w:id="1977879049">
      <w:bodyDiv w:val="1"/>
      <w:marLeft w:val="0"/>
      <w:marRight w:val="0"/>
      <w:marTop w:val="0"/>
      <w:marBottom w:val="0"/>
      <w:divBdr>
        <w:top w:val="none" w:sz="0" w:space="0" w:color="auto"/>
        <w:left w:val="none" w:sz="0" w:space="0" w:color="auto"/>
        <w:bottom w:val="none" w:sz="0" w:space="0" w:color="auto"/>
        <w:right w:val="none" w:sz="0" w:space="0" w:color="auto"/>
      </w:divBdr>
    </w:div>
    <w:div w:id="2029521183">
      <w:bodyDiv w:val="1"/>
      <w:marLeft w:val="0"/>
      <w:marRight w:val="0"/>
      <w:marTop w:val="0"/>
      <w:marBottom w:val="0"/>
      <w:divBdr>
        <w:top w:val="none" w:sz="0" w:space="0" w:color="auto"/>
        <w:left w:val="none" w:sz="0" w:space="0" w:color="auto"/>
        <w:bottom w:val="none" w:sz="0" w:space="0" w:color="auto"/>
        <w:right w:val="none" w:sz="0" w:space="0" w:color="auto"/>
      </w:divBdr>
    </w:div>
    <w:div w:id="20915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gov.br/documents/10895/123362/Relat%C3%B3rio.pdf/e253c9e4-ba00-4d9f-bd5e-51ba234004f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etingcultural.com.br/107/pdf/novo-manual-orientacao-para-preenchimento-de-formulario-minc.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bc.com.br/cultura/2013/02/entenda-o-que-e-a-lei-rouanet" TargetMode="External"/><Relationship Id="rId5" Type="http://schemas.openxmlformats.org/officeDocument/2006/relationships/footnotes" Target="footnotes.xml"/><Relationship Id="rId10" Type="http://schemas.openxmlformats.org/officeDocument/2006/relationships/hyperlink" Target="http://culturadigital.br/ecocultminc/files/2010/06/Cultura-em-N%C3%BAmeros-web.pdf" TargetMode="External"/><Relationship Id="rId4" Type="http://schemas.openxmlformats.org/officeDocument/2006/relationships/webSettings" Target="webSettings.xml"/><Relationship Id="rId9" Type="http://schemas.openxmlformats.org/officeDocument/2006/relationships/hyperlink" Target="http://www.atitudebrasil.com/site/wp-content/uploads/2011/10/rouanet_web.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ntegracao.gov.br/web/guest/apresentacao18;jsessionid=AA75D75F70AF77610645D920BD9F16CB.lr2" TargetMode="External"/><Relationship Id="rId2" Type="http://schemas.openxmlformats.org/officeDocument/2006/relationships/hyperlink" Target="http://sistemas.cultura.gov.br/propostaweb/Docs/ManualEditais_V2.pdf" TargetMode="External"/><Relationship Id="rId1" Type="http://schemas.openxmlformats.org/officeDocument/2006/relationships/hyperlink" Target="http://www.ibope.com.br/pt-br/noticias/Paginas/80-da-popula%C3%A7cao-considera-o-Brasil-um-pais-burocratico.aspx" TargetMode="External"/><Relationship Id="rId6" Type="http://schemas.openxmlformats.org/officeDocument/2006/relationships/hyperlink" Target="http://www.fac.df.gov.br/?p=626" TargetMode="External"/><Relationship Id="rId5" Type="http://schemas.openxmlformats.org/officeDocument/2006/relationships/hyperlink" Target="http://www.reclameaqui.com.br/6811193/ministerio-da-cultura/o-sistema-salicweb/" TargetMode="External"/><Relationship Id="rId4" Type="http://schemas.openxmlformats.org/officeDocument/2006/relationships/hyperlink" Target="http://sistemas.cultura.gov.br/propostaweb/Docs/ManualEditais_V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4211D-1786-460C-AF24-F1655C50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3452</Words>
  <Characters>18643</Characters>
  <Application>Microsoft Office Word</Application>
  <DocSecurity>0</DocSecurity>
  <Lines>155</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Casa</cp:lastModifiedBy>
  <cp:revision>2</cp:revision>
  <dcterms:created xsi:type="dcterms:W3CDTF">2016-07-15T20:33:00Z</dcterms:created>
  <dcterms:modified xsi:type="dcterms:W3CDTF">2016-07-15T20:33:00Z</dcterms:modified>
</cp:coreProperties>
</file>