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BA063" w14:textId="5E3D69C7" w:rsidR="00117F0D" w:rsidRPr="00923090" w:rsidRDefault="00117F0D" w:rsidP="00117F0D">
      <w:pPr>
        <w:ind w:firstLine="0"/>
        <w:rPr>
          <w:rFonts w:cs="Arial"/>
          <w:szCs w:val="24"/>
        </w:rPr>
      </w:pPr>
      <w:r w:rsidRPr="00923090">
        <w:rPr>
          <w:rFonts w:cs="Arial"/>
          <w:b/>
          <w:szCs w:val="24"/>
        </w:rPr>
        <w:t xml:space="preserve">Quadro 1 - </w:t>
      </w:r>
      <w:r w:rsidRPr="00923090">
        <w:rPr>
          <w:rFonts w:cs="Arial"/>
          <w:szCs w:val="24"/>
        </w:rPr>
        <w:t>Descrição dos artigos científicos de acordo com ano, título, autores e objetivo. Aracaju/SE, 20</w:t>
      </w:r>
      <w:r w:rsidR="00B972F5">
        <w:rPr>
          <w:rFonts w:cs="Arial"/>
          <w:szCs w:val="24"/>
        </w:rPr>
        <w:t>20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845"/>
        <w:gridCol w:w="1777"/>
        <w:gridCol w:w="3581"/>
      </w:tblGrid>
      <w:tr w:rsidR="00117F0D" w:rsidRPr="00923090" w14:paraId="7F1DC1FC" w14:textId="77777777" w:rsidTr="00C21FA4">
        <w:tc>
          <w:tcPr>
            <w:tcW w:w="750" w:type="dxa"/>
            <w:shd w:val="clear" w:color="auto" w:fill="auto"/>
          </w:tcPr>
          <w:p w14:paraId="6164AA7D" w14:textId="77777777" w:rsidR="00117F0D" w:rsidRPr="00923090" w:rsidRDefault="00117F0D" w:rsidP="00C21FA4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923090">
              <w:rPr>
                <w:rFonts w:cs="Arial"/>
                <w:b/>
                <w:szCs w:val="24"/>
              </w:rPr>
              <w:t>ANO</w:t>
            </w:r>
          </w:p>
        </w:tc>
        <w:tc>
          <w:tcPr>
            <w:tcW w:w="3052" w:type="dxa"/>
            <w:shd w:val="clear" w:color="auto" w:fill="auto"/>
          </w:tcPr>
          <w:p w14:paraId="6DED63E9" w14:textId="77777777" w:rsidR="00117F0D" w:rsidRPr="00923090" w:rsidRDefault="00117F0D" w:rsidP="00C21FA4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923090">
              <w:rPr>
                <w:rFonts w:cs="Arial"/>
                <w:b/>
                <w:szCs w:val="24"/>
              </w:rPr>
              <w:t>TÍTULO</w:t>
            </w:r>
          </w:p>
        </w:tc>
        <w:tc>
          <w:tcPr>
            <w:tcW w:w="1777" w:type="dxa"/>
            <w:shd w:val="clear" w:color="auto" w:fill="auto"/>
          </w:tcPr>
          <w:p w14:paraId="471ECE11" w14:textId="77777777" w:rsidR="00117F0D" w:rsidRPr="00923090" w:rsidRDefault="00117F0D" w:rsidP="00C21FA4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923090">
              <w:rPr>
                <w:rFonts w:cs="Arial"/>
                <w:b/>
                <w:szCs w:val="24"/>
              </w:rPr>
              <w:t>AUTORES</w:t>
            </w:r>
          </w:p>
        </w:tc>
        <w:tc>
          <w:tcPr>
            <w:tcW w:w="3933" w:type="dxa"/>
            <w:shd w:val="clear" w:color="auto" w:fill="auto"/>
          </w:tcPr>
          <w:p w14:paraId="03D435BA" w14:textId="77777777" w:rsidR="00117F0D" w:rsidRPr="00923090" w:rsidRDefault="00117F0D" w:rsidP="00C21FA4">
            <w:pPr>
              <w:ind w:firstLine="0"/>
              <w:jc w:val="center"/>
              <w:rPr>
                <w:rFonts w:cs="Arial"/>
                <w:b/>
                <w:szCs w:val="24"/>
              </w:rPr>
            </w:pPr>
            <w:r w:rsidRPr="00923090">
              <w:rPr>
                <w:rFonts w:cs="Arial"/>
                <w:b/>
                <w:szCs w:val="24"/>
              </w:rPr>
              <w:t>OBJETIVO</w:t>
            </w:r>
          </w:p>
        </w:tc>
      </w:tr>
      <w:tr w:rsidR="00117F0D" w:rsidRPr="00923090" w14:paraId="7AE167DC" w14:textId="77777777" w:rsidTr="00C21FA4">
        <w:tc>
          <w:tcPr>
            <w:tcW w:w="750" w:type="dxa"/>
            <w:shd w:val="clear" w:color="auto" w:fill="auto"/>
          </w:tcPr>
          <w:p w14:paraId="33A7E133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2015</w:t>
            </w:r>
          </w:p>
        </w:tc>
        <w:tc>
          <w:tcPr>
            <w:tcW w:w="3052" w:type="dxa"/>
            <w:shd w:val="clear" w:color="auto" w:fill="auto"/>
          </w:tcPr>
          <w:p w14:paraId="4A7736B8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Fatores relacionados a não adesão à realização do exame de papanicolau.</w:t>
            </w:r>
          </w:p>
        </w:tc>
        <w:tc>
          <w:tcPr>
            <w:tcW w:w="1777" w:type="dxa"/>
            <w:shd w:val="clear" w:color="auto" w:fill="auto"/>
          </w:tcPr>
          <w:p w14:paraId="5A7B1ED6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SILVA, M. A. S. et al.</w:t>
            </w:r>
          </w:p>
        </w:tc>
        <w:tc>
          <w:tcPr>
            <w:tcW w:w="3933" w:type="dxa"/>
            <w:shd w:val="clear" w:color="auto" w:fill="auto"/>
          </w:tcPr>
          <w:p w14:paraId="405AEA75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Identificar motivos para baixa adesão ao exame de Papanicolau entre mulheres atendidas na atenção primária de saúde.</w:t>
            </w:r>
          </w:p>
        </w:tc>
      </w:tr>
      <w:tr w:rsidR="00117F0D" w:rsidRPr="00923090" w14:paraId="7F991346" w14:textId="77777777" w:rsidTr="00C21FA4">
        <w:tc>
          <w:tcPr>
            <w:tcW w:w="750" w:type="dxa"/>
            <w:shd w:val="clear" w:color="auto" w:fill="auto"/>
          </w:tcPr>
          <w:p w14:paraId="345A6F90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2016</w:t>
            </w:r>
          </w:p>
        </w:tc>
        <w:tc>
          <w:tcPr>
            <w:tcW w:w="3052" w:type="dxa"/>
            <w:shd w:val="clear" w:color="auto" w:fill="auto"/>
          </w:tcPr>
          <w:p w14:paraId="0C76BEE8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Frequência e fatores associados à adesão ao exame citopatológico periódico do colo uterino.</w:t>
            </w:r>
          </w:p>
        </w:tc>
        <w:tc>
          <w:tcPr>
            <w:tcW w:w="1777" w:type="dxa"/>
            <w:shd w:val="clear" w:color="auto" w:fill="auto"/>
          </w:tcPr>
          <w:p w14:paraId="42868AB8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FONSECA, M. R. C. C. et al.</w:t>
            </w:r>
          </w:p>
        </w:tc>
        <w:tc>
          <w:tcPr>
            <w:tcW w:w="3933" w:type="dxa"/>
            <w:shd w:val="clear" w:color="auto" w:fill="auto"/>
          </w:tcPr>
          <w:p w14:paraId="3E8496C7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Determinar a frequência e fatores associados à adesão ao exame citopatológico periódico do colo uterino em trabalhadoras e estudantes de uma instituição de ensino superior em São Paulo.</w:t>
            </w:r>
          </w:p>
        </w:tc>
      </w:tr>
      <w:tr w:rsidR="00117F0D" w:rsidRPr="00923090" w14:paraId="7FAB8837" w14:textId="77777777" w:rsidTr="00C21FA4">
        <w:tc>
          <w:tcPr>
            <w:tcW w:w="750" w:type="dxa"/>
            <w:shd w:val="clear" w:color="auto" w:fill="auto"/>
          </w:tcPr>
          <w:p w14:paraId="2E857378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2016</w:t>
            </w:r>
          </w:p>
        </w:tc>
        <w:tc>
          <w:tcPr>
            <w:tcW w:w="3052" w:type="dxa"/>
            <w:shd w:val="clear" w:color="auto" w:fill="auto"/>
          </w:tcPr>
          <w:p w14:paraId="50AB92FE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Rastreamento oportunístico versus perdas de oportunidade: não realização do exame de papanicolau entre mulheres que frequentaram o pré-natal.</w:t>
            </w:r>
          </w:p>
        </w:tc>
        <w:tc>
          <w:tcPr>
            <w:tcW w:w="1777" w:type="dxa"/>
            <w:shd w:val="clear" w:color="auto" w:fill="auto"/>
          </w:tcPr>
          <w:p w14:paraId="6132F04A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RIBEIRO, L. et al.</w:t>
            </w:r>
          </w:p>
        </w:tc>
        <w:tc>
          <w:tcPr>
            <w:tcW w:w="3933" w:type="dxa"/>
            <w:shd w:val="clear" w:color="auto" w:fill="auto"/>
          </w:tcPr>
          <w:p w14:paraId="7A3934CD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Estimar a prevalência e identificar fatores associados à não realização do exame citopatológico do colo do útero entre mulheres que frequentaram o pré-natal.</w:t>
            </w:r>
          </w:p>
        </w:tc>
      </w:tr>
      <w:tr w:rsidR="00117F0D" w:rsidRPr="00923090" w14:paraId="4AAAFC7C" w14:textId="77777777" w:rsidTr="00C21FA4">
        <w:tc>
          <w:tcPr>
            <w:tcW w:w="750" w:type="dxa"/>
            <w:shd w:val="clear" w:color="auto" w:fill="auto"/>
          </w:tcPr>
          <w:p w14:paraId="7295ADF9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2017</w:t>
            </w:r>
          </w:p>
        </w:tc>
        <w:tc>
          <w:tcPr>
            <w:tcW w:w="3052" w:type="dxa"/>
            <w:shd w:val="clear" w:color="auto" w:fill="auto"/>
          </w:tcPr>
          <w:p w14:paraId="73401D5E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Conhecimento e prática do exame citopatológico de colo uterino entre acadêmicas de diferentes áreas.</w:t>
            </w:r>
          </w:p>
        </w:tc>
        <w:tc>
          <w:tcPr>
            <w:tcW w:w="1777" w:type="dxa"/>
            <w:shd w:val="clear" w:color="auto" w:fill="auto"/>
          </w:tcPr>
          <w:p w14:paraId="7DB39F59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GRANDO, A. S. et al.</w:t>
            </w:r>
          </w:p>
        </w:tc>
        <w:tc>
          <w:tcPr>
            <w:tcW w:w="3933" w:type="dxa"/>
            <w:shd w:val="clear" w:color="auto" w:fill="auto"/>
          </w:tcPr>
          <w:p w14:paraId="6EF51171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Verificar o conhecimento e a cobertura de exame citopatológico de colo uterino entre acadêmicas das áreas da saúde e de humanas e os motivos da não realização.</w:t>
            </w:r>
          </w:p>
        </w:tc>
      </w:tr>
      <w:tr w:rsidR="00117F0D" w:rsidRPr="00923090" w14:paraId="78F7C016" w14:textId="77777777" w:rsidTr="00C21FA4">
        <w:tc>
          <w:tcPr>
            <w:tcW w:w="750" w:type="dxa"/>
            <w:shd w:val="clear" w:color="auto" w:fill="auto"/>
          </w:tcPr>
          <w:p w14:paraId="1CA4F232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2017</w:t>
            </w:r>
          </w:p>
        </w:tc>
        <w:tc>
          <w:tcPr>
            <w:tcW w:w="3052" w:type="dxa"/>
            <w:shd w:val="clear" w:color="auto" w:fill="auto"/>
          </w:tcPr>
          <w:p w14:paraId="7EEC3723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 xml:space="preserve">Percepção dos enfermeiros da atenção básica à saúde do município de Jeremoabo </w:t>
            </w:r>
            <w:r w:rsidRPr="00923090">
              <w:rPr>
                <w:rFonts w:cs="Arial"/>
                <w:szCs w:val="24"/>
              </w:rPr>
              <w:lastRenderedPageBreak/>
              <w:t>frente à resistência das mulheres na realização do exame citopatológico de colo de útero.</w:t>
            </w:r>
          </w:p>
        </w:tc>
        <w:tc>
          <w:tcPr>
            <w:tcW w:w="1777" w:type="dxa"/>
            <w:shd w:val="clear" w:color="auto" w:fill="auto"/>
          </w:tcPr>
          <w:p w14:paraId="470C24CA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lastRenderedPageBreak/>
              <w:t>ANDRADE, C. B. et al.</w:t>
            </w:r>
          </w:p>
        </w:tc>
        <w:tc>
          <w:tcPr>
            <w:tcW w:w="3933" w:type="dxa"/>
            <w:shd w:val="clear" w:color="auto" w:fill="auto"/>
          </w:tcPr>
          <w:p w14:paraId="37EC2297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 xml:space="preserve">Descrever a percepção dos enfermeiros da atenção básica à saúde no município de Jeremoabo frente à resistência </w:t>
            </w:r>
            <w:r w:rsidRPr="00923090">
              <w:rPr>
                <w:rFonts w:cs="Arial"/>
                <w:szCs w:val="24"/>
              </w:rPr>
              <w:lastRenderedPageBreak/>
              <w:t>das mulheres ao exame citopatológico de colo de útero.</w:t>
            </w:r>
          </w:p>
        </w:tc>
      </w:tr>
      <w:tr w:rsidR="00117F0D" w:rsidRPr="00923090" w14:paraId="5B72C68A" w14:textId="77777777" w:rsidTr="00C21FA4">
        <w:tc>
          <w:tcPr>
            <w:tcW w:w="750" w:type="dxa"/>
            <w:shd w:val="clear" w:color="auto" w:fill="auto"/>
          </w:tcPr>
          <w:p w14:paraId="539105E6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lastRenderedPageBreak/>
              <w:t>2017</w:t>
            </w:r>
          </w:p>
        </w:tc>
        <w:tc>
          <w:tcPr>
            <w:tcW w:w="3052" w:type="dxa"/>
            <w:shd w:val="clear" w:color="auto" w:fill="auto"/>
          </w:tcPr>
          <w:p w14:paraId="7D9C36C5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Vivenciando o exame papanicolau: entre o (não) querer e o fazer.</w:t>
            </w:r>
          </w:p>
        </w:tc>
        <w:tc>
          <w:tcPr>
            <w:tcW w:w="1777" w:type="dxa"/>
            <w:shd w:val="clear" w:color="auto" w:fill="auto"/>
          </w:tcPr>
          <w:p w14:paraId="6CEE2B2F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ACOSTA, D. F. et al.</w:t>
            </w:r>
          </w:p>
        </w:tc>
        <w:tc>
          <w:tcPr>
            <w:tcW w:w="3933" w:type="dxa"/>
            <w:shd w:val="clear" w:color="auto" w:fill="auto"/>
          </w:tcPr>
          <w:p w14:paraId="07FBA197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Analisar a percepção de usuárias de uma unidade de Estratégia Saúde da Família sobre o exame preventivo do câncer de colo uterino.</w:t>
            </w:r>
          </w:p>
        </w:tc>
      </w:tr>
      <w:tr w:rsidR="00117F0D" w:rsidRPr="00923090" w14:paraId="259E532D" w14:textId="77777777" w:rsidTr="00C21FA4">
        <w:tc>
          <w:tcPr>
            <w:tcW w:w="750" w:type="dxa"/>
            <w:shd w:val="clear" w:color="auto" w:fill="auto"/>
          </w:tcPr>
          <w:p w14:paraId="5D378E2C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2018</w:t>
            </w:r>
          </w:p>
        </w:tc>
        <w:tc>
          <w:tcPr>
            <w:tcW w:w="3052" w:type="dxa"/>
            <w:shd w:val="clear" w:color="auto" w:fill="auto"/>
          </w:tcPr>
          <w:p w14:paraId="3756195C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Exame Papanicolau: fatores que influenciam a não realização do exame</w:t>
            </w:r>
          </w:p>
          <w:p w14:paraId="7D179D0F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em mulheres de 40 a 65 anos.</w:t>
            </w:r>
          </w:p>
        </w:tc>
        <w:tc>
          <w:tcPr>
            <w:tcW w:w="1777" w:type="dxa"/>
            <w:shd w:val="clear" w:color="auto" w:fill="auto"/>
          </w:tcPr>
          <w:p w14:paraId="0DF142F6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SILVA, J. P. et al.</w:t>
            </w:r>
          </w:p>
        </w:tc>
        <w:tc>
          <w:tcPr>
            <w:tcW w:w="3933" w:type="dxa"/>
            <w:shd w:val="clear" w:color="auto" w:fill="auto"/>
          </w:tcPr>
          <w:p w14:paraId="7BA28A3D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Caracterizar os fatores que influenciam mulheres de 40 a 65 anos de idade a não realizarem o exame papanicolau.</w:t>
            </w:r>
          </w:p>
        </w:tc>
      </w:tr>
      <w:tr w:rsidR="00117F0D" w:rsidRPr="00923090" w14:paraId="4655C4D7" w14:textId="77777777" w:rsidTr="00C21FA4">
        <w:tc>
          <w:tcPr>
            <w:tcW w:w="750" w:type="dxa"/>
            <w:shd w:val="clear" w:color="auto" w:fill="auto"/>
          </w:tcPr>
          <w:p w14:paraId="45E9B97E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2018</w:t>
            </w:r>
          </w:p>
        </w:tc>
        <w:tc>
          <w:tcPr>
            <w:tcW w:w="3052" w:type="dxa"/>
            <w:shd w:val="clear" w:color="auto" w:fill="auto"/>
          </w:tcPr>
          <w:p w14:paraId="327DEFF0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Fatores associados à realização do exame citopatológico em mulheres profissionais do sexo.</w:t>
            </w:r>
          </w:p>
        </w:tc>
        <w:tc>
          <w:tcPr>
            <w:tcW w:w="1777" w:type="dxa"/>
            <w:shd w:val="clear" w:color="auto" w:fill="auto"/>
          </w:tcPr>
          <w:p w14:paraId="246AA9DF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MAGALHÃES, R. L. B. et al.</w:t>
            </w:r>
          </w:p>
        </w:tc>
        <w:tc>
          <w:tcPr>
            <w:tcW w:w="3933" w:type="dxa"/>
            <w:shd w:val="clear" w:color="auto" w:fill="auto"/>
          </w:tcPr>
          <w:p w14:paraId="2B03A821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Estimar a prevalência autorreferida da realização do exame citopatológico do colo do útero em mulheres profissionais do sexo.</w:t>
            </w:r>
          </w:p>
        </w:tc>
      </w:tr>
      <w:tr w:rsidR="00117F0D" w:rsidRPr="00923090" w14:paraId="40947AFB" w14:textId="77777777" w:rsidTr="00C21FA4">
        <w:tc>
          <w:tcPr>
            <w:tcW w:w="750" w:type="dxa"/>
            <w:shd w:val="clear" w:color="auto" w:fill="auto"/>
          </w:tcPr>
          <w:p w14:paraId="636D578D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2018</w:t>
            </w:r>
          </w:p>
        </w:tc>
        <w:tc>
          <w:tcPr>
            <w:tcW w:w="3052" w:type="dxa"/>
            <w:shd w:val="clear" w:color="auto" w:fill="auto"/>
          </w:tcPr>
          <w:p w14:paraId="74C4A831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Fatores que levam a não adesão ao exame preventivo do câncer do colo uterino em uma unidade de saúde do acre em 2014.</w:t>
            </w:r>
          </w:p>
        </w:tc>
        <w:tc>
          <w:tcPr>
            <w:tcW w:w="1777" w:type="dxa"/>
            <w:shd w:val="clear" w:color="auto" w:fill="auto"/>
          </w:tcPr>
          <w:p w14:paraId="37755630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COSTA, R. S. L. et al.</w:t>
            </w:r>
          </w:p>
        </w:tc>
        <w:tc>
          <w:tcPr>
            <w:tcW w:w="3933" w:type="dxa"/>
            <w:shd w:val="clear" w:color="auto" w:fill="auto"/>
          </w:tcPr>
          <w:p w14:paraId="2B7848FA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Identificar os fatores da não adesão ao exame preventivo do câncer do colo uterino por mulheres de uma unidade de saúde do Acre.</w:t>
            </w:r>
          </w:p>
        </w:tc>
      </w:tr>
      <w:tr w:rsidR="00117F0D" w:rsidRPr="00923090" w14:paraId="5FABDF8F" w14:textId="77777777" w:rsidTr="00C21FA4">
        <w:tc>
          <w:tcPr>
            <w:tcW w:w="750" w:type="dxa"/>
            <w:shd w:val="clear" w:color="auto" w:fill="auto"/>
          </w:tcPr>
          <w:p w14:paraId="1B3ED90F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2018</w:t>
            </w:r>
          </w:p>
        </w:tc>
        <w:tc>
          <w:tcPr>
            <w:tcW w:w="3052" w:type="dxa"/>
            <w:shd w:val="clear" w:color="auto" w:fill="auto"/>
          </w:tcPr>
          <w:p w14:paraId="5519E12D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Implicações das violências contra as mulheres sobre a não realização do exame citopatológico.</w:t>
            </w:r>
          </w:p>
        </w:tc>
        <w:tc>
          <w:tcPr>
            <w:tcW w:w="1777" w:type="dxa"/>
            <w:shd w:val="clear" w:color="auto" w:fill="auto"/>
          </w:tcPr>
          <w:p w14:paraId="5CE0552F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LEITE, F. M. C.; AMORIM, M. H. C.; GIGANTE, D. P.</w:t>
            </w:r>
          </w:p>
        </w:tc>
        <w:tc>
          <w:tcPr>
            <w:tcW w:w="3933" w:type="dxa"/>
            <w:shd w:val="clear" w:color="auto" w:fill="auto"/>
          </w:tcPr>
          <w:p w14:paraId="2530E41C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Implicações das violências contra as mulheres sobre a não realização do exame citopatológico.</w:t>
            </w:r>
          </w:p>
        </w:tc>
      </w:tr>
      <w:tr w:rsidR="00117F0D" w:rsidRPr="00923090" w14:paraId="7AA6BA15" w14:textId="77777777" w:rsidTr="00C21FA4">
        <w:tc>
          <w:tcPr>
            <w:tcW w:w="750" w:type="dxa"/>
            <w:shd w:val="clear" w:color="auto" w:fill="auto"/>
          </w:tcPr>
          <w:p w14:paraId="5FAC6589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lastRenderedPageBreak/>
              <w:t>2018</w:t>
            </w:r>
          </w:p>
        </w:tc>
        <w:tc>
          <w:tcPr>
            <w:tcW w:w="3052" w:type="dxa"/>
            <w:shd w:val="clear" w:color="auto" w:fill="auto"/>
          </w:tcPr>
          <w:p w14:paraId="73C02AE2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Não realização de citopatológico de colo uterino entre gestantes no extremo sul do Brasil: prevalência e fatores associados.</w:t>
            </w:r>
          </w:p>
        </w:tc>
        <w:tc>
          <w:tcPr>
            <w:tcW w:w="1777" w:type="dxa"/>
            <w:shd w:val="clear" w:color="auto" w:fill="auto"/>
          </w:tcPr>
          <w:p w14:paraId="2E3A1272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 xml:space="preserve">TERLAN, R. J.; CESAR, J. A. </w:t>
            </w:r>
          </w:p>
        </w:tc>
        <w:tc>
          <w:tcPr>
            <w:tcW w:w="3933" w:type="dxa"/>
            <w:shd w:val="clear" w:color="auto" w:fill="auto"/>
          </w:tcPr>
          <w:p w14:paraId="04E25A16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Medir a prevalência e identificar fatores associados a não realização de exame citopatológico de colo uterino entre gestantes no município de Rio Grande, RS, no ano de 2013.</w:t>
            </w:r>
          </w:p>
        </w:tc>
      </w:tr>
      <w:tr w:rsidR="00117F0D" w:rsidRPr="00923090" w14:paraId="74CEBF8A" w14:textId="77777777" w:rsidTr="00C21FA4">
        <w:tc>
          <w:tcPr>
            <w:tcW w:w="750" w:type="dxa"/>
            <w:shd w:val="clear" w:color="auto" w:fill="auto"/>
          </w:tcPr>
          <w:p w14:paraId="693DAB64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2019</w:t>
            </w:r>
          </w:p>
        </w:tc>
        <w:tc>
          <w:tcPr>
            <w:tcW w:w="3052" w:type="dxa"/>
            <w:shd w:val="clear" w:color="auto" w:fill="auto"/>
          </w:tcPr>
          <w:p w14:paraId="7DE50D97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Fatores associados a não realização de exame citopatológico em São Leopoldo, Rio Grande do Sul, 2015: estudo transversal de base populacional.</w:t>
            </w:r>
          </w:p>
        </w:tc>
        <w:tc>
          <w:tcPr>
            <w:tcW w:w="1777" w:type="dxa"/>
            <w:shd w:val="clear" w:color="auto" w:fill="auto"/>
          </w:tcPr>
          <w:p w14:paraId="57475A22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 xml:space="preserve">DIAS-DA-COSTA, J. S. et al. </w:t>
            </w:r>
          </w:p>
        </w:tc>
        <w:tc>
          <w:tcPr>
            <w:tcW w:w="3933" w:type="dxa"/>
            <w:shd w:val="clear" w:color="auto" w:fill="auto"/>
          </w:tcPr>
          <w:p w14:paraId="6759A2FD" w14:textId="77777777" w:rsidR="00117F0D" w:rsidRPr="00923090" w:rsidRDefault="00117F0D" w:rsidP="00C21FA4">
            <w:pPr>
              <w:ind w:firstLine="0"/>
              <w:rPr>
                <w:rFonts w:cs="Arial"/>
                <w:szCs w:val="24"/>
              </w:rPr>
            </w:pPr>
            <w:r w:rsidRPr="00923090">
              <w:rPr>
                <w:rFonts w:cs="Arial"/>
                <w:szCs w:val="24"/>
              </w:rPr>
              <w:t>Estimar a prevalência de exame citopatológico não realizado nos últimos três anos e de nunca realizado em mulheres, e analisar fatores associados.</w:t>
            </w:r>
          </w:p>
        </w:tc>
      </w:tr>
    </w:tbl>
    <w:p w14:paraId="3A970619" w14:textId="02EBCA74" w:rsidR="00117F0D" w:rsidRPr="00923090" w:rsidRDefault="00117F0D" w:rsidP="00117F0D">
      <w:pPr>
        <w:ind w:firstLine="0"/>
        <w:rPr>
          <w:rFonts w:cs="Arial"/>
          <w:szCs w:val="24"/>
        </w:rPr>
      </w:pPr>
      <w:r w:rsidRPr="00923090">
        <w:rPr>
          <w:rFonts w:cs="Arial"/>
          <w:b/>
          <w:szCs w:val="24"/>
        </w:rPr>
        <w:t>Fonte:</w:t>
      </w:r>
      <w:r w:rsidRPr="00923090">
        <w:rPr>
          <w:rFonts w:cs="Arial"/>
          <w:szCs w:val="24"/>
        </w:rPr>
        <w:t xml:space="preserve"> Elaborado pel</w:t>
      </w:r>
      <w:r w:rsidR="00B972F5">
        <w:rPr>
          <w:rFonts w:cs="Arial"/>
          <w:szCs w:val="24"/>
        </w:rPr>
        <w:t>o</w:t>
      </w:r>
      <w:r w:rsidRPr="00923090">
        <w:rPr>
          <w:rFonts w:cs="Arial"/>
          <w:szCs w:val="24"/>
        </w:rPr>
        <w:t>s autor</w:t>
      </w:r>
      <w:r w:rsidR="00B972F5">
        <w:rPr>
          <w:rFonts w:cs="Arial"/>
          <w:szCs w:val="24"/>
        </w:rPr>
        <w:t>e</w:t>
      </w:r>
      <w:bookmarkStart w:id="0" w:name="_GoBack"/>
      <w:bookmarkEnd w:id="0"/>
      <w:r w:rsidRPr="00923090">
        <w:rPr>
          <w:rFonts w:cs="Arial"/>
          <w:szCs w:val="24"/>
        </w:rPr>
        <w:t>s</w:t>
      </w:r>
    </w:p>
    <w:p w14:paraId="4ED1B563" w14:textId="77777777" w:rsidR="00117F0D" w:rsidRDefault="00117F0D"/>
    <w:sectPr w:rsidR="00117F0D" w:rsidSect="00117F0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D"/>
    <w:rsid w:val="00117F0D"/>
    <w:rsid w:val="00B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DC1"/>
  <w15:chartTrackingRefBased/>
  <w15:docId w15:val="{8E3CF248-B5A5-4745-8CF4-21911A6C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117F0D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2020-02-19T16:53:00Z</dcterms:created>
  <dcterms:modified xsi:type="dcterms:W3CDTF">2020-02-19T16:57:00Z</dcterms:modified>
</cp:coreProperties>
</file>